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B6" w:rsidRPr="00050614" w:rsidRDefault="00176DB6">
      <w:pPr>
        <w:rPr>
          <w:rFonts w:ascii="Calibri" w:hAnsi="Calibri"/>
        </w:rPr>
      </w:pPr>
    </w:p>
    <w:p w:rsidR="00176DB6" w:rsidRPr="00050614" w:rsidRDefault="00176DB6" w:rsidP="00176DB6">
      <w:pPr>
        <w:widowControl w:val="0"/>
        <w:spacing w:after="0" w:line="240" w:lineRule="auto"/>
        <w:jc w:val="center"/>
        <w:rPr>
          <w:rFonts w:ascii="Calibri" w:eastAsia="Times New Roman" w:hAnsi="Calibri" w:cs="Times New Roman"/>
          <w:color w:val="006699"/>
          <w:kern w:val="28"/>
          <w:sz w:val="72"/>
          <w:szCs w:val="72"/>
          <w:lang w:val="en-US" w:eastAsia="en-GB"/>
          <w14:cntxtAlts/>
        </w:rPr>
      </w:pPr>
      <w:r w:rsidRPr="00050614">
        <w:rPr>
          <w:rFonts w:ascii="Calibri" w:eastAsia="Times New Roman" w:hAnsi="Calibri" w:cs="Times New Roman"/>
          <w:color w:val="006699"/>
          <w:kern w:val="28"/>
          <w:sz w:val="72"/>
          <w:szCs w:val="72"/>
          <w:lang w:val="en-US" w:eastAsia="en-GB"/>
          <w14:cntxtAlts/>
        </w:rPr>
        <w:t>Pharmacy Locum Guide</w:t>
      </w:r>
    </w:p>
    <w:p w:rsidR="00176DB6" w:rsidRPr="00050614" w:rsidRDefault="00176DB6" w:rsidP="00176DB6">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p w:rsidR="00176DB6" w:rsidRPr="00050614" w:rsidRDefault="00176DB6" w:rsidP="00176DB6">
      <w:pPr>
        <w:widowControl w:val="0"/>
        <w:spacing w:after="0" w:line="240" w:lineRule="auto"/>
        <w:rPr>
          <w:rFonts w:ascii="Calibri" w:eastAsia="Times New Roman" w:hAnsi="Calibri" w:cs="Times New Roman"/>
          <w:color w:val="006699"/>
          <w:kern w:val="28"/>
          <w:sz w:val="28"/>
          <w:szCs w:val="28"/>
          <w:lang w:val="en-US" w:eastAsia="en-GB"/>
          <w14:cntxtAlts/>
        </w:rPr>
      </w:pPr>
      <w:r w:rsidRPr="00050614">
        <w:rPr>
          <w:rFonts w:ascii="Calibri" w:eastAsia="Times New Roman" w:hAnsi="Calibri" w:cs="Times New Roman"/>
          <w:color w:val="006699"/>
          <w:kern w:val="28"/>
          <w:sz w:val="28"/>
          <w:szCs w:val="28"/>
          <w:lang w:val="en-US" w:eastAsia="en-GB"/>
          <w14:cntxtAlts/>
        </w:rPr>
        <w:t>Pharmacy Address:-</w:t>
      </w:r>
    </w:p>
    <w:p w:rsidR="00176DB6" w:rsidRPr="00050614" w:rsidRDefault="00176DB6" w:rsidP="00176DB6">
      <w:pPr>
        <w:widowControl w:val="0"/>
        <w:spacing w:after="0" w:line="240" w:lineRule="auto"/>
        <w:jc w:val="right"/>
        <w:rPr>
          <w:rFonts w:ascii="Calibri" w:eastAsia="Times New Roman" w:hAnsi="Calibri" w:cs="Times New Roman"/>
          <w:color w:val="006699"/>
          <w:kern w:val="28"/>
          <w:sz w:val="28"/>
          <w:szCs w:val="28"/>
          <w:lang w:val="en-US" w:eastAsia="en-GB"/>
          <w14:cntxtAlts/>
        </w:rPr>
      </w:pPr>
      <w:r w:rsidRPr="00050614">
        <w:rPr>
          <w:rFonts w:ascii="Calibri" w:eastAsia="Times New Roman" w:hAnsi="Calibri" w:cs="Times New Roman"/>
          <w:color w:val="006699"/>
          <w:kern w:val="28"/>
          <w:sz w:val="28"/>
          <w:szCs w:val="28"/>
          <w:lang w:val="en-US" w:eastAsia="en-GB"/>
          <w14:cntxtAlts/>
        </w:rPr>
        <w:t> </w:t>
      </w:r>
    </w:p>
    <w:p w:rsidR="00176DB6" w:rsidRPr="00050614" w:rsidRDefault="00176DB6" w:rsidP="00176DB6">
      <w:pPr>
        <w:widowControl w:val="0"/>
        <w:spacing w:after="0" w:line="240" w:lineRule="auto"/>
        <w:jc w:val="right"/>
        <w:rPr>
          <w:rFonts w:ascii="Calibri" w:eastAsia="Times New Roman" w:hAnsi="Calibri" w:cs="Times New Roman"/>
          <w:color w:val="006699"/>
          <w:kern w:val="28"/>
          <w:sz w:val="28"/>
          <w:szCs w:val="28"/>
          <w:lang w:val="en-US" w:eastAsia="en-GB"/>
          <w14:cntxtAlts/>
        </w:rPr>
      </w:pPr>
      <w:r w:rsidRPr="00050614">
        <w:rPr>
          <w:rFonts w:ascii="Calibri" w:eastAsia="Times New Roman" w:hAnsi="Calibri" w:cs="Times New Roman"/>
          <w:color w:val="006699"/>
          <w:kern w:val="28"/>
          <w:sz w:val="28"/>
          <w:szCs w:val="28"/>
          <w:lang w:val="en-US" w:eastAsia="en-GB"/>
          <w14:cntxtAlts/>
        </w:rPr>
        <w:t> </w:t>
      </w:r>
    </w:p>
    <w:p w:rsidR="00176DB6" w:rsidRPr="00050614" w:rsidRDefault="00176DB6" w:rsidP="00176DB6">
      <w:pPr>
        <w:widowControl w:val="0"/>
        <w:spacing w:after="0" w:line="240" w:lineRule="auto"/>
        <w:jc w:val="right"/>
        <w:rPr>
          <w:rFonts w:ascii="Calibri" w:eastAsia="Times New Roman" w:hAnsi="Calibri" w:cs="Times New Roman"/>
          <w:color w:val="006699"/>
          <w:kern w:val="28"/>
          <w:sz w:val="28"/>
          <w:szCs w:val="28"/>
          <w:lang w:val="en-US" w:eastAsia="en-GB"/>
          <w14:cntxtAlts/>
        </w:rPr>
      </w:pPr>
      <w:r w:rsidRPr="00050614">
        <w:rPr>
          <w:rFonts w:ascii="Calibri" w:eastAsia="Times New Roman" w:hAnsi="Calibri" w:cs="Times New Roman"/>
          <w:color w:val="006699"/>
          <w:kern w:val="28"/>
          <w:sz w:val="28"/>
          <w:szCs w:val="28"/>
          <w:lang w:val="en-US" w:eastAsia="en-GB"/>
          <w14:cntxtAlts/>
        </w:rPr>
        <w:t> </w:t>
      </w:r>
    </w:p>
    <w:p w:rsidR="00176DB6" w:rsidRPr="00050614" w:rsidRDefault="00176DB6" w:rsidP="00176DB6">
      <w:pPr>
        <w:widowControl w:val="0"/>
        <w:spacing w:after="0" w:line="240" w:lineRule="auto"/>
        <w:jc w:val="right"/>
        <w:rPr>
          <w:rFonts w:ascii="Calibri" w:eastAsia="Times New Roman" w:hAnsi="Calibri" w:cs="Times New Roman"/>
          <w:color w:val="006699"/>
          <w:kern w:val="28"/>
          <w:sz w:val="28"/>
          <w:szCs w:val="28"/>
          <w:lang w:val="en-US" w:eastAsia="en-GB"/>
          <w14:cntxtAlts/>
        </w:rPr>
      </w:pPr>
      <w:r w:rsidRPr="00050614">
        <w:rPr>
          <w:rFonts w:ascii="Calibri" w:eastAsia="Times New Roman" w:hAnsi="Calibri" w:cs="Times New Roman"/>
          <w:color w:val="006699"/>
          <w:kern w:val="28"/>
          <w:sz w:val="28"/>
          <w:szCs w:val="28"/>
          <w:lang w:val="en-US" w:eastAsia="en-GB"/>
          <w14:cntxtAlts/>
        </w:rPr>
        <w:t> </w:t>
      </w:r>
    </w:p>
    <w:p w:rsidR="00176DB6" w:rsidRPr="00050614" w:rsidRDefault="00176DB6" w:rsidP="00176DB6">
      <w:pPr>
        <w:widowControl w:val="0"/>
        <w:spacing w:after="0" w:line="240" w:lineRule="auto"/>
        <w:rPr>
          <w:rFonts w:ascii="Calibri" w:eastAsia="Times New Roman" w:hAnsi="Calibri" w:cs="Times New Roman"/>
          <w:color w:val="006699"/>
          <w:kern w:val="28"/>
          <w:sz w:val="28"/>
          <w:szCs w:val="28"/>
          <w:lang w:val="en-US" w:eastAsia="en-GB"/>
          <w14:cntxtAlts/>
        </w:rPr>
      </w:pPr>
      <w:r w:rsidRPr="00050614">
        <w:rPr>
          <w:rFonts w:ascii="Calibri" w:eastAsia="Times New Roman" w:hAnsi="Calibri" w:cs="Times New Roman"/>
          <w:color w:val="006699"/>
          <w:kern w:val="28"/>
          <w:sz w:val="28"/>
          <w:szCs w:val="28"/>
          <w:lang w:val="en-US" w:eastAsia="en-GB"/>
          <w14:cntxtAlts/>
        </w:rPr>
        <w:t>Telephone Number:-</w:t>
      </w:r>
    </w:p>
    <w:p w:rsidR="00176DB6" w:rsidRPr="00176DB6" w:rsidRDefault="00176DB6" w:rsidP="00176DB6">
      <w:pPr>
        <w:widowControl w:val="0"/>
        <w:spacing w:after="120" w:line="285" w:lineRule="auto"/>
        <w:jc w:val="right"/>
        <w:rPr>
          <w:rFonts w:ascii="Calibri" w:eastAsia="Times New Roman" w:hAnsi="Calibri" w:cs="Calibri"/>
          <w:color w:val="000000"/>
          <w:kern w:val="28"/>
          <w:sz w:val="20"/>
          <w:szCs w:val="20"/>
          <w:lang w:eastAsia="en-GB"/>
          <w14:cntxtAlts/>
        </w:rPr>
      </w:pPr>
      <w:r w:rsidRPr="00176DB6">
        <w:rPr>
          <w:rFonts w:ascii="Calibri" w:eastAsia="Times New Roman" w:hAnsi="Calibri" w:cs="Calibri"/>
          <w:color w:val="000000"/>
          <w:kern w:val="28"/>
          <w:sz w:val="20"/>
          <w:szCs w:val="20"/>
          <w:lang w:eastAsia="en-GB"/>
          <w14:cntxtAlts/>
        </w:rPr>
        <w:t> </w:t>
      </w:r>
    </w:p>
    <w:p w:rsidR="00176DB6" w:rsidRDefault="00176DB6"/>
    <w:p w:rsidR="00176DB6" w:rsidRDefault="00176DB6">
      <w:r>
        <w:rPr>
          <w:noProof/>
          <w:lang w:eastAsia="en-GB"/>
        </w:rPr>
        <w:drawing>
          <wp:anchor distT="0" distB="0" distL="114300" distR="114300" simplePos="0" relativeHeight="251763712" behindDoc="0" locked="0" layoutInCell="1" allowOverlap="1" wp14:anchorId="11B55069" wp14:editId="73DA8BD5">
            <wp:simplePos x="0" y="0"/>
            <wp:positionH relativeFrom="column">
              <wp:align>left</wp:align>
            </wp:positionH>
            <wp:positionV relativeFrom="paragraph">
              <wp:align>top</wp:align>
            </wp:positionV>
            <wp:extent cx="2600325" cy="515239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152390"/>
                    </a:xfrm>
                    <a:prstGeom prst="rect">
                      <a:avLst/>
                    </a:prstGeom>
                    <a:noFill/>
                  </pic:spPr>
                </pic:pic>
              </a:graphicData>
            </a:graphic>
            <wp14:sizeRelH relativeFrom="margin">
              <wp14:pctWidth>0</wp14:pctWidth>
            </wp14:sizeRelH>
          </wp:anchor>
        </w:drawing>
      </w:r>
    </w:p>
    <w:tbl>
      <w:tblPr>
        <w:tblpPr w:leftFromText="180" w:rightFromText="180" w:vertAnchor="text" w:tblpY="1"/>
        <w:tblOverlap w:val="never"/>
        <w:tblW w:w="4679" w:type="dxa"/>
        <w:tblCellMar>
          <w:left w:w="0" w:type="dxa"/>
          <w:right w:w="0" w:type="dxa"/>
        </w:tblCellMar>
        <w:tblLook w:val="04A0" w:firstRow="1" w:lastRow="0" w:firstColumn="1" w:lastColumn="0" w:noHBand="0" w:noVBand="1"/>
      </w:tblPr>
      <w:tblGrid>
        <w:gridCol w:w="3743"/>
        <w:gridCol w:w="936"/>
      </w:tblGrid>
      <w:tr w:rsidR="00176DB6" w:rsidRPr="00176DB6" w:rsidTr="003D57C2">
        <w:trPr>
          <w:trHeight w:val="636"/>
        </w:trPr>
        <w:tc>
          <w:tcPr>
            <w:tcW w:w="3743"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Welcome</w:t>
            </w:r>
          </w:p>
        </w:tc>
        <w:tc>
          <w:tcPr>
            <w:tcW w:w="936"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2</w:t>
            </w:r>
          </w:p>
        </w:tc>
      </w:tr>
      <w:tr w:rsidR="00176DB6" w:rsidRPr="00176DB6" w:rsidTr="003D57C2">
        <w:trPr>
          <w:trHeight w:val="627"/>
        </w:trPr>
        <w:tc>
          <w:tcPr>
            <w:tcW w:w="3743"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Opening Hours</w:t>
            </w:r>
          </w:p>
        </w:tc>
        <w:tc>
          <w:tcPr>
            <w:tcW w:w="936"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2</w:t>
            </w:r>
          </w:p>
        </w:tc>
      </w:tr>
      <w:tr w:rsidR="00176DB6" w:rsidRPr="00176DB6" w:rsidTr="003D57C2">
        <w:trPr>
          <w:trHeight w:val="627"/>
        </w:trPr>
        <w:tc>
          <w:tcPr>
            <w:tcW w:w="3743"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Meet The Team</w:t>
            </w:r>
          </w:p>
        </w:tc>
        <w:tc>
          <w:tcPr>
            <w:tcW w:w="936" w:type="dxa"/>
            <w:tcMar>
              <w:top w:w="58" w:type="dxa"/>
              <w:left w:w="58" w:type="dxa"/>
              <w:bottom w:w="58" w:type="dxa"/>
              <w:right w:w="58" w:type="dxa"/>
            </w:tcMar>
            <w:hideMark/>
          </w:tcPr>
          <w:p w:rsidR="00176DB6"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3</w:t>
            </w:r>
          </w:p>
        </w:tc>
      </w:tr>
      <w:tr w:rsidR="00176DB6" w:rsidRPr="00176DB6" w:rsidTr="003D57C2">
        <w:trPr>
          <w:trHeight w:val="627"/>
        </w:trPr>
        <w:tc>
          <w:tcPr>
            <w:tcW w:w="3743"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Passwords</w:t>
            </w:r>
          </w:p>
        </w:tc>
        <w:tc>
          <w:tcPr>
            <w:tcW w:w="936" w:type="dxa"/>
            <w:tcMar>
              <w:top w:w="58" w:type="dxa"/>
              <w:left w:w="58" w:type="dxa"/>
              <w:bottom w:w="58" w:type="dxa"/>
              <w:right w:w="58" w:type="dxa"/>
            </w:tcMar>
            <w:hideMark/>
          </w:tcPr>
          <w:p w:rsidR="00176DB6"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4</w:t>
            </w:r>
          </w:p>
        </w:tc>
      </w:tr>
      <w:tr w:rsidR="00176DB6" w:rsidRPr="00176DB6" w:rsidTr="003D57C2">
        <w:trPr>
          <w:trHeight w:val="627"/>
        </w:trPr>
        <w:tc>
          <w:tcPr>
            <w:tcW w:w="3743"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Where will I find</w:t>
            </w:r>
          </w:p>
        </w:tc>
        <w:tc>
          <w:tcPr>
            <w:tcW w:w="936" w:type="dxa"/>
            <w:tcMar>
              <w:top w:w="58" w:type="dxa"/>
              <w:left w:w="58" w:type="dxa"/>
              <w:bottom w:w="58" w:type="dxa"/>
              <w:right w:w="58" w:type="dxa"/>
            </w:tcMar>
            <w:hideMark/>
          </w:tcPr>
          <w:p w:rsidR="00176DB6"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5</w:t>
            </w:r>
          </w:p>
        </w:tc>
      </w:tr>
      <w:tr w:rsidR="00176DB6" w:rsidRPr="00176DB6" w:rsidTr="003D57C2">
        <w:trPr>
          <w:trHeight w:val="627"/>
        </w:trPr>
        <w:tc>
          <w:tcPr>
            <w:tcW w:w="3743" w:type="dxa"/>
            <w:tcMar>
              <w:top w:w="58" w:type="dxa"/>
              <w:left w:w="58" w:type="dxa"/>
              <w:bottom w:w="58" w:type="dxa"/>
              <w:right w:w="58" w:type="dxa"/>
            </w:tcMar>
            <w:hideMark/>
          </w:tcPr>
          <w:p w:rsidR="00176DB6" w:rsidRPr="00050614" w:rsidRDefault="00176DB6"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Contacts</w:t>
            </w:r>
          </w:p>
        </w:tc>
        <w:tc>
          <w:tcPr>
            <w:tcW w:w="936" w:type="dxa"/>
            <w:tcMar>
              <w:top w:w="58" w:type="dxa"/>
              <w:left w:w="58" w:type="dxa"/>
              <w:bottom w:w="58" w:type="dxa"/>
              <w:right w:w="58" w:type="dxa"/>
            </w:tcMar>
            <w:hideMark/>
          </w:tcPr>
          <w:p w:rsidR="00176DB6"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6</w:t>
            </w:r>
          </w:p>
        </w:tc>
      </w:tr>
      <w:tr w:rsidR="00176DB6" w:rsidRPr="00176DB6" w:rsidTr="003D57C2">
        <w:trPr>
          <w:trHeight w:val="627"/>
        </w:trPr>
        <w:tc>
          <w:tcPr>
            <w:tcW w:w="3743" w:type="dxa"/>
            <w:tcMar>
              <w:top w:w="58" w:type="dxa"/>
              <w:left w:w="58" w:type="dxa"/>
              <w:bottom w:w="58" w:type="dxa"/>
              <w:right w:w="58" w:type="dxa"/>
            </w:tcMar>
            <w:hideMark/>
          </w:tcPr>
          <w:p w:rsidR="00176DB6"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Daily Checklist</w:t>
            </w:r>
          </w:p>
        </w:tc>
        <w:tc>
          <w:tcPr>
            <w:tcW w:w="936" w:type="dxa"/>
            <w:tcMar>
              <w:top w:w="58" w:type="dxa"/>
              <w:left w:w="58" w:type="dxa"/>
              <w:bottom w:w="58" w:type="dxa"/>
              <w:right w:w="58" w:type="dxa"/>
            </w:tcMar>
            <w:hideMark/>
          </w:tcPr>
          <w:p w:rsidR="00176DB6"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7</w:t>
            </w:r>
          </w:p>
        </w:tc>
      </w:tr>
      <w:tr w:rsidR="0083018D" w:rsidRPr="00176DB6" w:rsidTr="003D57C2">
        <w:trPr>
          <w:trHeight w:val="627"/>
        </w:trPr>
        <w:tc>
          <w:tcPr>
            <w:tcW w:w="3743" w:type="dxa"/>
            <w:tcMar>
              <w:top w:w="58" w:type="dxa"/>
              <w:left w:w="58" w:type="dxa"/>
              <w:bottom w:w="58" w:type="dxa"/>
              <w:right w:w="58" w:type="dxa"/>
            </w:tcMar>
          </w:tcPr>
          <w:p w:rsidR="0083018D"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Finding a Rx on tracker</w:t>
            </w:r>
          </w:p>
        </w:tc>
        <w:tc>
          <w:tcPr>
            <w:tcW w:w="936" w:type="dxa"/>
            <w:tcMar>
              <w:top w:w="58" w:type="dxa"/>
              <w:left w:w="58" w:type="dxa"/>
              <w:bottom w:w="58" w:type="dxa"/>
              <w:right w:w="58" w:type="dxa"/>
            </w:tcMar>
          </w:tcPr>
          <w:p w:rsidR="0083018D"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8</w:t>
            </w:r>
          </w:p>
        </w:tc>
      </w:tr>
      <w:tr w:rsidR="0083018D" w:rsidRPr="00176DB6" w:rsidTr="003D57C2">
        <w:trPr>
          <w:trHeight w:val="627"/>
        </w:trPr>
        <w:tc>
          <w:tcPr>
            <w:tcW w:w="3743" w:type="dxa"/>
            <w:tcMar>
              <w:top w:w="58" w:type="dxa"/>
              <w:left w:w="58" w:type="dxa"/>
              <w:bottom w:w="58" w:type="dxa"/>
              <w:right w:w="58" w:type="dxa"/>
            </w:tcMar>
          </w:tcPr>
          <w:p w:rsidR="0083018D"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 xml:space="preserve">Services  </w:t>
            </w:r>
          </w:p>
        </w:tc>
        <w:tc>
          <w:tcPr>
            <w:tcW w:w="936" w:type="dxa"/>
            <w:tcMar>
              <w:top w:w="58" w:type="dxa"/>
              <w:left w:w="58" w:type="dxa"/>
              <w:bottom w:w="58" w:type="dxa"/>
              <w:right w:w="58" w:type="dxa"/>
            </w:tcMar>
          </w:tcPr>
          <w:p w:rsidR="0083018D" w:rsidRPr="00050614" w:rsidRDefault="0083018D" w:rsidP="003D57C2">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9</w:t>
            </w:r>
          </w:p>
        </w:tc>
      </w:tr>
    </w:tbl>
    <w:p w:rsidR="00176DB6" w:rsidRDefault="00176DB6">
      <w:r>
        <w:br w:type="textWrapping" w:clear="all"/>
      </w:r>
    </w:p>
    <w:p w:rsidR="00176DB6" w:rsidRPr="00176DB6" w:rsidRDefault="00176DB6" w:rsidP="00176DB6">
      <w:pPr>
        <w:spacing w:after="0" w:line="240" w:lineRule="auto"/>
        <w:rPr>
          <w:rFonts w:ascii="Times New Roman" w:eastAsia="Times New Roman" w:hAnsi="Times New Roman" w:cs="Times New Roman"/>
          <w:sz w:val="24"/>
          <w:szCs w:val="24"/>
          <w:lang w:eastAsia="en-GB"/>
        </w:rPr>
      </w:pPr>
      <w:r w:rsidRPr="00176DB6">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62688" behindDoc="0" locked="0" layoutInCell="1" allowOverlap="1" wp14:anchorId="70A68189" wp14:editId="3EC456BC">
                <wp:simplePos x="0" y="0"/>
                <wp:positionH relativeFrom="column">
                  <wp:posOffset>549275</wp:posOffset>
                </wp:positionH>
                <wp:positionV relativeFrom="paragraph">
                  <wp:posOffset>3596640</wp:posOffset>
                </wp:positionV>
                <wp:extent cx="2971165" cy="2791460"/>
                <wp:effectExtent l="0" t="0" r="3810" b="3175"/>
                <wp:wrapNone/>
                <wp:docPr id="1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71165" cy="27914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43.25pt;margin-top:283.2pt;width:233.95pt;height:219.8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" filled="f" stroked="f" insetpen="t">
                <v:shadow color="#ccc"/>
                <o:lock v:ext="edit" shapetype="t"/>
                <v:textbox inset="0,0,0,0"/>
              </v:rect>
            </w:pict>
          </mc:Fallback>
        </mc:AlternateContent>
      </w:r>
    </w:p>
    <w:tbl>
      <w:tblPr>
        <w:tblpPr w:leftFromText="180" w:rightFromText="180" w:vertAnchor="text" w:tblpX="-226" w:tblpY="1"/>
        <w:tblOverlap w:val="never"/>
        <w:tblW w:w="10034" w:type="dxa"/>
        <w:tblCellMar>
          <w:left w:w="0" w:type="dxa"/>
          <w:right w:w="0" w:type="dxa"/>
        </w:tblCellMar>
        <w:tblLook w:val="04A0" w:firstRow="1" w:lastRow="0" w:firstColumn="1" w:lastColumn="0" w:noHBand="0" w:noVBand="1"/>
      </w:tblPr>
      <w:tblGrid>
        <w:gridCol w:w="9126"/>
        <w:gridCol w:w="908"/>
      </w:tblGrid>
      <w:tr w:rsidR="00030182" w:rsidRPr="00176DB6" w:rsidTr="00B94B14">
        <w:trPr>
          <w:trHeight w:val="513"/>
        </w:trPr>
        <w:tc>
          <w:tcPr>
            <w:tcW w:w="9126" w:type="dxa"/>
            <w:tcMar>
              <w:top w:w="58" w:type="dxa"/>
              <w:left w:w="58" w:type="dxa"/>
              <w:bottom w:w="58" w:type="dxa"/>
              <w:right w:w="58" w:type="dxa"/>
            </w:tcMar>
          </w:tcPr>
          <w:p w:rsidR="00176DB6" w:rsidRPr="00B94B14" w:rsidRDefault="00176DB6" w:rsidP="00B94B14">
            <w:pPr>
              <w:widowControl w:val="0"/>
              <w:spacing w:after="160" w:line="213" w:lineRule="auto"/>
              <w:rPr>
                <w:rFonts w:ascii="Calibri" w:eastAsia="Times New Roman" w:hAnsi="Calibri" w:cs="Times New Roman"/>
                <w:color w:val="0070C0"/>
                <w:kern w:val="28"/>
                <w:sz w:val="24"/>
                <w:szCs w:val="24"/>
                <w:lang w:val="en-US" w:eastAsia="en-GB"/>
                <w14:cntxtAlts/>
              </w:rPr>
            </w:pPr>
            <w:r w:rsidRPr="00B94B14">
              <w:rPr>
                <w:rFonts w:ascii="Calibri" w:eastAsia="Times New Roman" w:hAnsi="Calibri" w:cs="Times New Roman"/>
                <w:color w:val="0070C0"/>
                <w:kern w:val="28"/>
                <w:sz w:val="24"/>
                <w:szCs w:val="24"/>
                <w:lang w:val="en-US" w:eastAsia="en-GB"/>
                <w14:cntxtAlts/>
              </w:rPr>
              <w:t>Welcome</w:t>
            </w:r>
          </w:p>
          <w:p w:rsidR="00176DB6" w:rsidRPr="00B94B14" w:rsidRDefault="00176DB6" w:rsidP="00B94B14">
            <w:pPr>
              <w:widowControl w:val="0"/>
              <w:spacing w:after="160" w:line="213" w:lineRule="auto"/>
              <w:rPr>
                <w:rFonts w:ascii="Calibri" w:eastAsia="Times New Roman" w:hAnsi="Calibri" w:cs="Times New Roman"/>
                <w:color w:val="0070C0"/>
                <w:kern w:val="28"/>
                <w:sz w:val="24"/>
                <w:szCs w:val="24"/>
                <w:lang w:val="en-US" w:eastAsia="en-GB"/>
                <w14:cntxtAlts/>
              </w:rPr>
            </w:pPr>
          </w:p>
          <w:p w:rsidR="00176DB6" w:rsidRPr="00B94B14" w:rsidRDefault="00176DB6" w:rsidP="00B94B14">
            <w:pPr>
              <w:widowControl w:val="0"/>
              <w:spacing w:after="160" w:line="213" w:lineRule="auto"/>
              <w:rPr>
                <w:rFonts w:ascii="Calibri" w:eastAsia="Times New Roman" w:hAnsi="Calibri" w:cs="Times New Roman"/>
                <w:color w:val="0070C0"/>
                <w:kern w:val="28"/>
                <w:sz w:val="24"/>
                <w:szCs w:val="24"/>
                <w:lang w:val="en-US" w:eastAsia="en-GB"/>
                <w14:cntxtAlts/>
              </w:rPr>
            </w:pPr>
            <w:r w:rsidRPr="00B94B14">
              <w:rPr>
                <w:rFonts w:ascii="Calibri" w:eastAsia="Times New Roman" w:hAnsi="Calibri" w:cs="Times New Roman"/>
                <w:color w:val="0070C0"/>
                <w:kern w:val="28"/>
                <w:sz w:val="24"/>
                <w:szCs w:val="24"/>
                <w:lang w:val="en-US" w:eastAsia="en-GB"/>
                <w14:cntxtAlts/>
              </w:rPr>
              <w:t>Thank you for your help today. If you are able to take a minute to read the guide to our pharmacy it will help you with any questions, queries or troubles you may encounter today to ensure your day runs as smooth as possible.</w:t>
            </w:r>
          </w:p>
          <w:p w:rsidR="00176DB6" w:rsidRPr="00B94B14" w:rsidRDefault="00176DB6" w:rsidP="00B94B14">
            <w:pPr>
              <w:widowControl w:val="0"/>
              <w:spacing w:after="160" w:line="213" w:lineRule="auto"/>
              <w:rPr>
                <w:rFonts w:ascii="Calibri" w:eastAsia="Times New Roman" w:hAnsi="Calibri" w:cs="Times New Roman"/>
                <w:color w:val="0070C0"/>
                <w:kern w:val="28"/>
                <w:sz w:val="24"/>
                <w:szCs w:val="24"/>
                <w:lang w:val="en-US" w:eastAsia="en-GB"/>
                <w14:cntxtAlts/>
              </w:rPr>
            </w:pPr>
            <w:r w:rsidRPr="00B94B14">
              <w:rPr>
                <w:rFonts w:ascii="Calibri" w:eastAsia="Times New Roman" w:hAnsi="Calibri" w:cs="Times New Roman"/>
                <w:color w:val="0070C0"/>
                <w:kern w:val="28"/>
                <w:sz w:val="24"/>
                <w:szCs w:val="24"/>
                <w:lang w:val="en-US" w:eastAsia="en-GB"/>
                <w14:cntxtAlts/>
              </w:rPr>
              <w:t>Please feel free to leave any feedback you feel is required regarding this guide.</w:t>
            </w:r>
          </w:p>
          <w:p w:rsidR="00E85E4C" w:rsidRPr="00176DB6" w:rsidRDefault="00E85E4C" w:rsidP="00B94B14">
            <w:pPr>
              <w:widowControl w:val="0"/>
              <w:spacing w:after="160" w:line="213" w:lineRule="auto"/>
              <w:jc w:val="right"/>
              <w:rPr>
                <w:rFonts w:ascii="Book Antiqua" w:eastAsia="Times New Roman" w:hAnsi="Book Antiqua" w:cs="Times New Roman"/>
                <w:color w:val="0070C0"/>
                <w:kern w:val="28"/>
                <w:lang w:val="en-US" w:eastAsia="en-GB"/>
                <w14:cntxtAlts/>
              </w:rPr>
            </w:pPr>
          </w:p>
          <w:p w:rsidR="00176DB6" w:rsidRPr="00176DB6" w:rsidRDefault="00176DB6" w:rsidP="00B94B14">
            <w:pPr>
              <w:widowControl w:val="0"/>
              <w:spacing w:after="120" w:line="285" w:lineRule="auto"/>
              <w:jc w:val="right"/>
              <w:rPr>
                <w:rFonts w:ascii="Calibri" w:eastAsia="Times New Roman" w:hAnsi="Calibri" w:cs="Calibri"/>
                <w:color w:val="000000"/>
                <w:kern w:val="28"/>
                <w:sz w:val="20"/>
                <w:szCs w:val="20"/>
                <w:lang w:eastAsia="en-GB"/>
                <w14:cntxtAlts/>
              </w:rPr>
            </w:pPr>
            <w:r w:rsidRPr="00176DB6">
              <w:rPr>
                <w:rFonts w:ascii="Calibri" w:eastAsia="Times New Roman" w:hAnsi="Calibri" w:cs="Calibri"/>
                <w:color w:val="000000"/>
                <w:kern w:val="28"/>
                <w:sz w:val="20"/>
                <w:szCs w:val="20"/>
                <w:lang w:eastAsia="en-GB"/>
                <w14:cntxtAlts/>
              </w:rPr>
              <w:t> </w:t>
            </w:r>
            <w:r w:rsidR="00E85E4C">
              <w:rPr>
                <w:rFonts w:ascii="Calibri" w:eastAsia="Times New Roman" w:hAnsi="Calibri" w:cs="Calibri"/>
                <w:noProof/>
                <w:color w:val="000000"/>
                <w:kern w:val="28"/>
                <w:sz w:val="20"/>
                <w:szCs w:val="20"/>
                <w:lang w:eastAsia="en-GB"/>
              </w:rPr>
              <w:drawing>
                <wp:inline distT="0" distB="0" distL="0" distR="0" wp14:anchorId="25F488EF" wp14:editId="3135F67E">
                  <wp:extent cx="2618740" cy="17430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743075"/>
                          </a:xfrm>
                          <a:prstGeom prst="rect">
                            <a:avLst/>
                          </a:prstGeom>
                          <a:noFill/>
                        </pic:spPr>
                      </pic:pic>
                    </a:graphicData>
                  </a:graphic>
                </wp:inline>
              </w:drawing>
            </w: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176DB6" w:rsidRPr="00176DB6" w:rsidTr="00B94B14">
        <w:trPr>
          <w:trHeight w:val="506"/>
        </w:trPr>
        <w:tc>
          <w:tcPr>
            <w:tcW w:w="9126" w:type="dxa"/>
            <w:tcMar>
              <w:top w:w="58" w:type="dxa"/>
              <w:left w:w="58" w:type="dxa"/>
              <w:bottom w:w="58" w:type="dxa"/>
              <w:right w:w="58" w:type="dxa"/>
            </w:tcMar>
          </w:tcPr>
          <w:p w:rsidR="00030182" w:rsidRPr="00050614" w:rsidRDefault="00030182" w:rsidP="00B94B14">
            <w:pPr>
              <w:widowControl w:val="0"/>
              <w:spacing w:after="0" w:line="240" w:lineRule="auto"/>
              <w:outlineLvl w:val="1"/>
              <w:rPr>
                <w:rFonts w:ascii="Calibri" w:eastAsia="Times New Roman" w:hAnsi="Calibri" w:cs="Times New Roman"/>
                <w:color w:val="66A3C2"/>
                <w:kern w:val="28"/>
                <w:sz w:val="40"/>
                <w:szCs w:val="40"/>
                <w:lang w:val="en-US" w:eastAsia="en-GB"/>
                <w14:cntxtAlts/>
              </w:rPr>
            </w:pPr>
            <w:r w:rsidRPr="00050614">
              <w:rPr>
                <w:rFonts w:ascii="Calibri" w:eastAsia="Times New Roman" w:hAnsi="Calibri" w:cs="Times New Roman"/>
                <w:color w:val="66A3C2"/>
                <w:kern w:val="28"/>
                <w:sz w:val="40"/>
                <w:szCs w:val="40"/>
                <w:lang w:val="en-US" w:eastAsia="en-GB"/>
                <w14:cntxtAlts/>
              </w:rPr>
              <w:t>Our Opening Hours</w:t>
            </w:r>
          </w:p>
          <w:p w:rsidR="00030182" w:rsidRPr="00050614" w:rsidRDefault="00030182" w:rsidP="00B94B14">
            <w:pPr>
              <w:widowControl w:val="0"/>
              <w:spacing w:after="120" w:line="285" w:lineRule="auto"/>
              <w:jc w:val="right"/>
              <w:rPr>
                <w:rFonts w:ascii="Calibri" w:eastAsia="Times New Roman" w:hAnsi="Calibri" w:cs="Calibri"/>
                <w:color w:val="000000"/>
                <w:kern w:val="28"/>
                <w:sz w:val="40"/>
                <w:szCs w:val="40"/>
                <w:lang w:eastAsia="en-GB"/>
                <w14:cntxtAlts/>
              </w:rPr>
            </w:pPr>
            <w:r w:rsidRPr="00050614">
              <w:rPr>
                <w:rFonts w:ascii="Calibri" w:eastAsia="Times New Roman" w:hAnsi="Calibri" w:cs="Calibri"/>
                <w:color w:val="000000"/>
                <w:kern w:val="28"/>
                <w:sz w:val="40"/>
                <w:szCs w:val="40"/>
                <w:lang w:eastAsia="en-GB"/>
                <w14:cntxtAlts/>
              </w:rPr>
              <w:t> </w:t>
            </w:r>
          </w:p>
          <w:p w:rsidR="00176DB6"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Monday……….</w:t>
            </w:r>
            <w:r w:rsidR="00EF0F0F" w:rsidRPr="00050614">
              <w:rPr>
                <w:rFonts w:ascii="Calibri" w:eastAsia="Times New Roman" w:hAnsi="Calibri" w:cs="Times New Roman"/>
                <w:color w:val="0070C0"/>
                <w:kern w:val="28"/>
                <w:sz w:val="32"/>
                <w:szCs w:val="32"/>
                <w:lang w:val="en-US" w:eastAsia="en-GB"/>
                <w14:cntxtAlts/>
              </w:rPr>
              <w:t>.</w:t>
            </w:r>
            <w:r w:rsidRPr="00050614">
              <w:rPr>
                <w:rFonts w:ascii="Calibri" w:eastAsia="Times New Roman" w:hAnsi="Calibri" w:cs="Times New Roman"/>
                <w:color w:val="0070C0"/>
                <w:kern w:val="28"/>
                <w:sz w:val="32"/>
                <w:szCs w:val="32"/>
                <w:lang w:val="en-US" w:eastAsia="en-GB"/>
                <w14:cntxtAlts/>
              </w:rPr>
              <w:t>to……….</w:t>
            </w:r>
          </w:p>
          <w:p w:rsidR="00030182" w:rsidRPr="00050614" w:rsidRDefault="00030182" w:rsidP="00B94B14">
            <w:pPr>
              <w:widowControl w:val="0"/>
              <w:tabs>
                <w:tab w:val="left" w:pos="5670"/>
              </w:tabs>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Tuesday…….....to……….</w:t>
            </w:r>
            <w:r w:rsidR="00EF0F0F" w:rsidRPr="00050614">
              <w:rPr>
                <w:rFonts w:ascii="Calibri" w:eastAsia="Times New Roman" w:hAnsi="Calibri" w:cs="Times New Roman"/>
                <w:color w:val="0070C0"/>
                <w:kern w:val="28"/>
                <w:sz w:val="32"/>
                <w:szCs w:val="32"/>
                <w:lang w:val="en-US" w:eastAsia="en-GB"/>
                <w14:cntxtAlts/>
              </w:rPr>
              <w:tab/>
            </w:r>
          </w:p>
          <w:p w:rsidR="00030182" w:rsidRPr="00050614" w:rsidRDefault="00050614" w:rsidP="00B94B14">
            <w:pPr>
              <w:widowControl w:val="0"/>
              <w:spacing w:after="0" w:line="240" w:lineRule="auto"/>
              <w:rPr>
                <w:rFonts w:ascii="Calibri" w:eastAsia="Times New Roman" w:hAnsi="Calibri" w:cs="Times New Roman"/>
                <w:color w:val="0070C0"/>
                <w:kern w:val="28"/>
                <w:sz w:val="32"/>
                <w:szCs w:val="32"/>
                <w:lang w:val="en-US" w:eastAsia="en-GB"/>
                <w14:cntxtAlts/>
              </w:rPr>
            </w:pPr>
            <w:r>
              <w:rPr>
                <w:rFonts w:ascii="Calibri" w:eastAsia="Times New Roman" w:hAnsi="Calibri" w:cs="Times New Roman"/>
                <w:color w:val="0070C0"/>
                <w:kern w:val="28"/>
                <w:sz w:val="32"/>
                <w:szCs w:val="32"/>
                <w:lang w:val="en-US" w:eastAsia="en-GB"/>
                <w14:cntxtAlts/>
              </w:rPr>
              <w:t xml:space="preserve">Wednesday     </w:t>
            </w:r>
            <w:r w:rsidR="00030182" w:rsidRPr="00050614">
              <w:rPr>
                <w:rFonts w:ascii="Calibri" w:eastAsia="Times New Roman" w:hAnsi="Calibri" w:cs="Times New Roman"/>
                <w:color w:val="0070C0"/>
                <w:kern w:val="28"/>
                <w:sz w:val="32"/>
                <w:szCs w:val="32"/>
                <w:lang w:val="en-US" w:eastAsia="en-GB"/>
                <w14:cntxtAlts/>
              </w:rPr>
              <w:t>to……….</w:t>
            </w: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Thursday……</w:t>
            </w:r>
            <w:r w:rsidR="00EF0F0F" w:rsidRPr="00050614">
              <w:rPr>
                <w:rFonts w:ascii="Calibri" w:eastAsia="Times New Roman" w:hAnsi="Calibri" w:cs="Times New Roman"/>
                <w:color w:val="0070C0"/>
                <w:kern w:val="28"/>
                <w:sz w:val="32"/>
                <w:szCs w:val="32"/>
                <w:lang w:val="en-US" w:eastAsia="en-GB"/>
                <w14:cntxtAlts/>
              </w:rPr>
              <w:t>....</w:t>
            </w:r>
            <w:r w:rsidRPr="00050614">
              <w:rPr>
                <w:rFonts w:ascii="Calibri" w:eastAsia="Times New Roman" w:hAnsi="Calibri" w:cs="Times New Roman"/>
                <w:color w:val="0070C0"/>
                <w:kern w:val="28"/>
                <w:sz w:val="32"/>
                <w:szCs w:val="32"/>
                <w:lang w:val="en-US" w:eastAsia="en-GB"/>
                <w14:cntxtAlts/>
              </w:rPr>
              <w:t>to……….</w:t>
            </w: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Friday………....</w:t>
            </w:r>
            <w:r w:rsidR="00EF0F0F" w:rsidRPr="00050614">
              <w:rPr>
                <w:rFonts w:ascii="Calibri" w:eastAsia="Times New Roman" w:hAnsi="Calibri" w:cs="Times New Roman"/>
                <w:color w:val="0070C0"/>
                <w:kern w:val="28"/>
                <w:sz w:val="32"/>
                <w:szCs w:val="32"/>
                <w:lang w:val="en-US" w:eastAsia="en-GB"/>
                <w14:cntxtAlts/>
              </w:rPr>
              <w:t>..</w:t>
            </w:r>
            <w:r w:rsidRPr="00050614">
              <w:rPr>
                <w:rFonts w:ascii="Calibri" w:eastAsia="Times New Roman" w:hAnsi="Calibri" w:cs="Times New Roman"/>
                <w:color w:val="0070C0"/>
                <w:kern w:val="28"/>
                <w:sz w:val="32"/>
                <w:szCs w:val="32"/>
                <w:lang w:val="en-US" w:eastAsia="en-GB"/>
                <w14:cntxtAlts/>
              </w:rPr>
              <w:t>to……….</w:t>
            </w: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Saturday………</w:t>
            </w:r>
            <w:r w:rsidR="00EF0F0F" w:rsidRPr="00050614">
              <w:rPr>
                <w:rFonts w:ascii="Calibri" w:eastAsia="Times New Roman" w:hAnsi="Calibri" w:cs="Times New Roman"/>
                <w:color w:val="0070C0"/>
                <w:kern w:val="28"/>
                <w:sz w:val="32"/>
                <w:szCs w:val="32"/>
                <w:lang w:val="en-US" w:eastAsia="en-GB"/>
                <w14:cntxtAlts/>
              </w:rPr>
              <w:t>.</w:t>
            </w:r>
            <w:r w:rsidRPr="00050614">
              <w:rPr>
                <w:rFonts w:ascii="Calibri" w:eastAsia="Times New Roman" w:hAnsi="Calibri" w:cs="Times New Roman"/>
                <w:color w:val="0070C0"/>
                <w:kern w:val="28"/>
                <w:sz w:val="32"/>
                <w:szCs w:val="32"/>
                <w:lang w:val="en-US" w:eastAsia="en-GB"/>
                <w14:cntxtAlts/>
              </w:rPr>
              <w:t>to……….</w:t>
            </w: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Sunday………...</w:t>
            </w:r>
            <w:r w:rsidR="00EF0F0F" w:rsidRPr="00050614">
              <w:rPr>
                <w:rFonts w:ascii="Calibri" w:eastAsia="Times New Roman" w:hAnsi="Calibri" w:cs="Times New Roman"/>
                <w:color w:val="0070C0"/>
                <w:kern w:val="28"/>
                <w:sz w:val="32"/>
                <w:szCs w:val="32"/>
                <w:lang w:val="en-US" w:eastAsia="en-GB"/>
                <w14:cntxtAlts/>
              </w:rPr>
              <w:t>.</w:t>
            </w:r>
            <w:r w:rsidRPr="00050614">
              <w:rPr>
                <w:rFonts w:ascii="Calibri" w:eastAsia="Times New Roman" w:hAnsi="Calibri" w:cs="Times New Roman"/>
                <w:color w:val="0070C0"/>
                <w:kern w:val="28"/>
                <w:sz w:val="32"/>
                <w:szCs w:val="32"/>
                <w:lang w:val="en-US" w:eastAsia="en-GB"/>
                <w14:cntxtAlts/>
              </w:rPr>
              <w:t>to……….</w:t>
            </w: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Bank Holidays……………</w:t>
            </w:r>
            <w:r w:rsidR="00EF0F0F" w:rsidRPr="00050614">
              <w:rPr>
                <w:rFonts w:ascii="Calibri" w:eastAsia="Times New Roman" w:hAnsi="Calibri" w:cs="Times New Roman"/>
                <w:color w:val="0070C0"/>
                <w:kern w:val="28"/>
                <w:sz w:val="32"/>
                <w:szCs w:val="32"/>
                <w:lang w:val="en-US" w:eastAsia="en-GB"/>
                <w14:cntxtAlts/>
              </w:rPr>
              <w:t>.</w:t>
            </w:r>
          </w:p>
          <w:p w:rsidR="00030182" w:rsidRPr="00050614" w:rsidRDefault="00030182" w:rsidP="00B94B14">
            <w:pPr>
              <w:widowControl w:val="0"/>
              <w:spacing w:after="0" w:line="240" w:lineRule="auto"/>
              <w:rPr>
                <w:rFonts w:ascii="Calibri" w:eastAsia="Times New Roman" w:hAnsi="Calibri" w:cs="Times New Roman"/>
                <w:color w:val="0070C0"/>
                <w:kern w:val="28"/>
                <w:sz w:val="36"/>
                <w:szCs w:val="36"/>
                <w:lang w:val="en-US" w:eastAsia="en-GB"/>
                <w14:cntxtAlts/>
              </w:rPr>
            </w:pP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The pharmacist usually takes a lunch break from…………..to……………</w:t>
            </w:r>
          </w:p>
          <w:p w:rsidR="00030182" w:rsidRPr="00050614" w:rsidRDefault="00030182" w:rsidP="00B94B14">
            <w:pPr>
              <w:widowControl w:val="0"/>
              <w:spacing w:after="0" w:line="240" w:lineRule="auto"/>
              <w:rPr>
                <w:rFonts w:ascii="Calibri" w:eastAsia="Times New Roman" w:hAnsi="Calibri" w:cs="Times New Roman"/>
                <w:color w:val="0070C0"/>
                <w:kern w:val="28"/>
                <w:sz w:val="32"/>
                <w:szCs w:val="32"/>
                <w:lang w:val="en-US" w:eastAsia="en-GB"/>
                <w14:cntxtAlts/>
              </w:rPr>
            </w:pPr>
            <w:r w:rsidRPr="00050614">
              <w:rPr>
                <w:rFonts w:ascii="Calibri" w:eastAsia="Times New Roman" w:hAnsi="Calibri" w:cs="Times New Roman"/>
                <w:color w:val="0070C0"/>
                <w:kern w:val="28"/>
                <w:sz w:val="32"/>
                <w:szCs w:val="32"/>
                <w:lang w:val="en-US" w:eastAsia="en-GB"/>
                <w14:cntxtAlts/>
              </w:rPr>
              <w:t>We ask that you try to maintain this lunch break for service consistency</w:t>
            </w:r>
          </w:p>
          <w:p w:rsidR="00176DB6" w:rsidRPr="00176DB6" w:rsidRDefault="00176DB6" w:rsidP="00B94B14">
            <w:pPr>
              <w:widowControl w:val="0"/>
              <w:spacing w:after="0" w:line="240" w:lineRule="auto"/>
              <w:rPr>
                <w:rFonts w:ascii="Tw Cen MT Condensed" w:eastAsia="Times New Roman" w:hAnsi="Tw Cen MT Condensed" w:cs="Times New Roman"/>
                <w:color w:val="0070C0"/>
                <w:kern w:val="28"/>
                <w:sz w:val="36"/>
                <w:szCs w:val="36"/>
                <w:lang w:val="en-US" w:eastAsia="en-GB"/>
                <w14:cntxtAlts/>
              </w:rPr>
            </w:pP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176DB6" w:rsidRPr="00176DB6" w:rsidTr="00B94B14">
        <w:trPr>
          <w:trHeight w:val="506"/>
        </w:trPr>
        <w:tc>
          <w:tcPr>
            <w:tcW w:w="9126"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w:eastAsia="Times New Roman" w:hAnsi="Tw Cen MT Condensed" w:cs="Times New Roman"/>
                <w:color w:val="0070C0"/>
                <w:kern w:val="28"/>
                <w:sz w:val="36"/>
                <w:szCs w:val="36"/>
                <w:lang w:val="en-US" w:eastAsia="en-GB"/>
                <w14:cntxtAlts/>
              </w:rPr>
            </w:pP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030182" w:rsidRPr="00176DB6" w:rsidTr="00B94B14">
        <w:trPr>
          <w:trHeight w:val="506"/>
        </w:trPr>
        <w:tc>
          <w:tcPr>
            <w:tcW w:w="9126"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w:eastAsia="Times New Roman" w:hAnsi="Tw Cen MT Condensed" w:cs="Times New Roman"/>
                <w:color w:val="0070C0"/>
                <w:kern w:val="28"/>
                <w:sz w:val="36"/>
                <w:szCs w:val="36"/>
                <w:lang w:val="en-US" w:eastAsia="en-GB"/>
                <w14:cntxtAlts/>
              </w:rPr>
            </w:pP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030182" w:rsidRPr="00176DB6" w:rsidTr="00B94B14">
        <w:trPr>
          <w:trHeight w:val="506"/>
        </w:trPr>
        <w:tc>
          <w:tcPr>
            <w:tcW w:w="9126" w:type="dxa"/>
            <w:tcMar>
              <w:top w:w="58" w:type="dxa"/>
              <w:left w:w="58" w:type="dxa"/>
              <w:bottom w:w="58" w:type="dxa"/>
              <w:right w:w="58" w:type="dxa"/>
            </w:tcMar>
          </w:tcPr>
          <w:p w:rsidR="00176DB6" w:rsidRPr="00050614" w:rsidRDefault="00EF0F0F" w:rsidP="00B94B14">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color w:val="0070C0"/>
                <w:kern w:val="28"/>
                <w:sz w:val="36"/>
                <w:szCs w:val="36"/>
                <w:lang w:val="en-US" w:eastAsia="en-GB"/>
                <w14:cntxtAlts/>
              </w:rPr>
              <w:t>Meet The Team</w:t>
            </w: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030182" w:rsidRPr="00176DB6" w:rsidTr="00B94B14">
        <w:trPr>
          <w:trHeight w:val="506"/>
        </w:trPr>
        <w:tc>
          <w:tcPr>
            <w:tcW w:w="9126" w:type="dxa"/>
            <w:tcMar>
              <w:top w:w="58" w:type="dxa"/>
              <w:left w:w="58" w:type="dxa"/>
              <w:bottom w:w="58" w:type="dxa"/>
              <w:right w:w="58" w:type="dxa"/>
            </w:tcMar>
          </w:tcPr>
          <w:p w:rsidR="00EF0F0F" w:rsidRPr="00050614" w:rsidRDefault="00EF0F0F" w:rsidP="00B94B14">
            <w:pPr>
              <w:spacing w:after="0" w:line="240" w:lineRule="auto"/>
              <w:rPr>
                <w:rFonts w:ascii="Calibri" w:eastAsia="Times New Roman" w:hAnsi="Calibri" w:cs="Times New Roman"/>
                <w:sz w:val="24"/>
                <w:szCs w:val="24"/>
                <w:lang w:eastAsia="en-GB"/>
              </w:rPr>
            </w:pPr>
            <w:r w:rsidRPr="00050614">
              <w:rPr>
                <w:rFonts w:ascii="Calibri" w:eastAsia="Times New Roman" w:hAnsi="Calibri" w:cs="Times New Roman"/>
                <w:noProof/>
                <w:sz w:val="24"/>
                <w:szCs w:val="24"/>
                <w:lang w:eastAsia="en-GB"/>
              </w:rPr>
              <mc:AlternateContent>
                <mc:Choice Requires="wps">
                  <w:drawing>
                    <wp:anchor distT="36576" distB="36576" distL="36576" distR="36576" simplePos="0" relativeHeight="251765760" behindDoc="0" locked="0" layoutInCell="1" allowOverlap="1" wp14:anchorId="11CE0BD1" wp14:editId="28A81E1B">
                      <wp:simplePos x="0" y="0"/>
                      <wp:positionH relativeFrom="column">
                        <wp:posOffset>-1660525</wp:posOffset>
                      </wp:positionH>
                      <wp:positionV relativeFrom="paragraph">
                        <wp:posOffset>7593330</wp:posOffset>
                      </wp:positionV>
                      <wp:extent cx="4816475" cy="2102485"/>
                      <wp:effectExtent l="0" t="1905" r="0" b="635"/>
                      <wp:wrapNone/>
                      <wp:docPr id="6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16475" cy="21024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130.75pt;margin-top:597.9pt;width:379.25pt;height:165.5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V4AIAAPI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" filled="f" stroked="f" insetpen="t">
                      <v:shadow color="#ccc"/>
                      <o:lock v:ext="edit" shapetype="t"/>
                      <v:textbox inset="0,0,0,0"/>
                    </v:rect>
                  </w:pict>
                </mc:Fallback>
              </mc:AlternateContent>
            </w:r>
          </w:p>
          <w:tbl>
            <w:tblPr>
              <w:tblStyle w:val="LightShading-Accent2"/>
              <w:tblW w:w="8784" w:type="dxa"/>
              <w:tblLook w:val="04A0" w:firstRow="1" w:lastRow="0" w:firstColumn="1" w:lastColumn="0" w:noHBand="0" w:noVBand="1"/>
            </w:tblPr>
            <w:tblGrid>
              <w:gridCol w:w="2160"/>
              <w:gridCol w:w="2160"/>
              <w:gridCol w:w="2160"/>
              <w:gridCol w:w="2304"/>
            </w:tblGrid>
            <w:tr w:rsidR="00EF0F0F" w:rsidRPr="00050614" w:rsidTr="00E85E4C">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160" w:type="dxa"/>
                  <w:hideMark/>
                </w:tcPr>
                <w:p w:rsidR="00EF0F0F" w:rsidRPr="00050614" w:rsidRDefault="00EF0F0F" w:rsidP="00782896">
                  <w:pPr>
                    <w:framePr w:hSpace="180" w:wrap="around" w:vAnchor="text" w:hAnchor="text" w:x="-226" w:y="1"/>
                    <w:widowControl w:val="0"/>
                    <w:spacing w:after="120" w:line="285" w:lineRule="auto"/>
                    <w:suppressOverlap/>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Name</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Job title</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Job description</w:t>
                  </w:r>
                </w:p>
              </w:tc>
              <w:tc>
                <w:tcPr>
                  <w:tcW w:w="2304" w:type="dxa"/>
                  <w:hideMark/>
                </w:tcPr>
                <w:p w:rsidR="00EF0F0F" w:rsidRPr="00050614" w:rsidRDefault="00EF0F0F" w:rsidP="00782896">
                  <w:pPr>
                    <w:framePr w:hSpace="180" w:wrap="around" w:vAnchor="text" w:hAnchor="text" w:x="-226" w:y="1"/>
                    <w:widowControl w:val="0"/>
                    <w:spacing w:after="120" w:line="285" w:lineRule="auto"/>
                    <w:suppressOverlap/>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Primary Role</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hideMark/>
                </w:tcPr>
                <w:p w:rsidR="00EF0F0F" w:rsidRPr="00050614" w:rsidRDefault="00EF0F0F"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304"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hideMark/>
                </w:tcPr>
                <w:p w:rsidR="00EF0F0F" w:rsidRPr="00050614" w:rsidRDefault="00EF0F0F"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304" w:type="dxa"/>
                  <w:hideMark/>
                </w:tcPr>
                <w:p w:rsidR="00EF0F0F" w:rsidRPr="00050614" w:rsidRDefault="00EF0F0F"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hideMark/>
                </w:tcPr>
                <w:p w:rsidR="00EF0F0F" w:rsidRPr="00050614" w:rsidRDefault="00EF0F0F"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304"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hideMark/>
                </w:tcPr>
                <w:p w:rsidR="00EF0F0F" w:rsidRPr="00050614" w:rsidRDefault="00EF0F0F"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304" w:type="dxa"/>
                  <w:hideMark/>
                </w:tcPr>
                <w:p w:rsidR="00EF0F0F" w:rsidRPr="00050614" w:rsidRDefault="00EF0F0F"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hideMark/>
                </w:tcPr>
                <w:p w:rsidR="00EF0F0F" w:rsidRPr="00050614" w:rsidRDefault="00EF0F0F"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160"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2304" w:type="dxa"/>
                  <w:hideMark/>
                </w:tcPr>
                <w:p w:rsidR="00EF0F0F" w:rsidRPr="00050614" w:rsidRDefault="00EF0F0F"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r w:rsidR="00CD5AFC"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2160" w:type="dxa"/>
                </w:tcPr>
                <w:p w:rsidR="00CD5AFC" w:rsidRPr="00050614" w:rsidRDefault="00CD5AFC" w:rsidP="00782896">
                  <w:pPr>
                    <w:framePr w:hSpace="180" w:wrap="around" w:vAnchor="text" w:hAnchor="text" w:x="-226" w:y="1"/>
                    <w:widowControl w:val="0"/>
                    <w:spacing w:after="120" w:line="285" w:lineRule="auto"/>
                    <w:suppressOverlap/>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160"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c>
                <w:tcPr>
                  <w:tcW w:w="2304" w:type="dxa"/>
                </w:tcPr>
                <w:p w:rsidR="00CD5AFC" w:rsidRPr="00050614" w:rsidRDefault="00CD5AFC" w:rsidP="00782896">
                  <w:pPr>
                    <w:framePr w:hSpace="180" w:wrap="around" w:vAnchor="text" w:hAnchor="text" w:x="-226" w:y="1"/>
                    <w:widowControl w:val="0"/>
                    <w:spacing w:after="120" w:line="285" w:lineRule="auto"/>
                    <w:suppressOverlap/>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p>
              </w:tc>
            </w:tr>
          </w:tbl>
          <w:p w:rsidR="00176DB6" w:rsidRPr="00050614" w:rsidRDefault="00176DB6" w:rsidP="00B94B14">
            <w:pPr>
              <w:widowControl w:val="0"/>
              <w:spacing w:after="0" w:line="240" w:lineRule="auto"/>
              <w:rPr>
                <w:rFonts w:ascii="Calibri" w:eastAsia="Times New Roman" w:hAnsi="Calibri" w:cs="Times New Roman"/>
                <w:color w:val="0070C0"/>
                <w:kern w:val="28"/>
                <w:sz w:val="36"/>
                <w:szCs w:val="36"/>
                <w:lang w:val="en-US" w:eastAsia="en-GB"/>
                <w14:cntxtAlts/>
              </w:rPr>
            </w:pP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030182" w:rsidRPr="00176DB6" w:rsidTr="00B94B14">
        <w:trPr>
          <w:trHeight w:val="506"/>
        </w:trPr>
        <w:tc>
          <w:tcPr>
            <w:tcW w:w="9126" w:type="dxa"/>
            <w:tcMar>
              <w:top w:w="58" w:type="dxa"/>
              <w:left w:w="58" w:type="dxa"/>
              <w:bottom w:w="58" w:type="dxa"/>
              <w:right w:w="58" w:type="dxa"/>
            </w:tcMar>
          </w:tcPr>
          <w:p w:rsidR="00176DB6" w:rsidRPr="00050614" w:rsidRDefault="00176DB6" w:rsidP="00B94B14">
            <w:pPr>
              <w:widowControl w:val="0"/>
              <w:spacing w:after="0" w:line="240" w:lineRule="auto"/>
              <w:rPr>
                <w:rFonts w:ascii="Calibri" w:eastAsia="Times New Roman" w:hAnsi="Calibri" w:cs="Times New Roman"/>
                <w:color w:val="0070C0"/>
                <w:kern w:val="28"/>
                <w:sz w:val="36"/>
                <w:szCs w:val="36"/>
                <w:lang w:val="en-US" w:eastAsia="en-GB"/>
                <w14:cntxtAlts/>
              </w:rPr>
            </w:pPr>
          </w:p>
          <w:p w:rsidR="00176DB6" w:rsidRPr="00050614" w:rsidRDefault="00EF0F0F" w:rsidP="00B94B14">
            <w:pPr>
              <w:widowControl w:val="0"/>
              <w:spacing w:after="0" w:line="240" w:lineRule="auto"/>
              <w:rPr>
                <w:rFonts w:ascii="Calibri" w:eastAsia="Times New Roman" w:hAnsi="Calibri" w:cs="Times New Roman"/>
                <w:color w:val="0070C0"/>
                <w:kern w:val="28"/>
                <w:sz w:val="36"/>
                <w:szCs w:val="36"/>
                <w:lang w:val="en-US" w:eastAsia="en-GB"/>
                <w14:cntxtAlts/>
              </w:rPr>
            </w:pPr>
            <w:r w:rsidRPr="00050614">
              <w:rPr>
                <w:rFonts w:ascii="Calibri" w:eastAsia="Times New Roman" w:hAnsi="Calibri" w:cs="Times New Roman"/>
                <w:noProof/>
                <w:color w:val="0070C0"/>
                <w:kern w:val="28"/>
                <w:sz w:val="36"/>
                <w:szCs w:val="36"/>
                <w:lang w:eastAsia="en-GB"/>
              </w:rPr>
              <w:lastRenderedPageBreak/>
              <w:drawing>
                <wp:inline distT="0" distB="0" distL="0" distR="0" wp14:anchorId="0A295146" wp14:editId="6E1F9B48">
                  <wp:extent cx="967282" cy="962025"/>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282" cy="962025"/>
                          </a:xfrm>
                          <a:prstGeom prst="rect">
                            <a:avLst/>
                          </a:prstGeom>
                          <a:noFill/>
                        </pic:spPr>
                      </pic:pic>
                    </a:graphicData>
                  </a:graphic>
                </wp:inline>
              </w:drawing>
            </w:r>
            <w:r w:rsidRPr="00050614">
              <w:rPr>
                <w:rFonts w:ascii="Calibri" w:eastAsia="Times New Roman" w:hAnsi="Calibri" w:cs="Times New Roman"/>
                <w:color w:val="0070C0"/>
                <w:kern w:val="28"/>
                <w:sz w:val="36"/>
                <w:szCs w:val="36"/>
                <w:lang w:val="en-US" w:eastAsia="en-GB"/>
                <w14:cntxtAlts/>
              </w:rPr>
              <w:t xml:space="preserve">    Passwords</w:t>
            </w: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030182" w:rsidRPr="00176DB6" w:rsidTr="00B94B14">
        <w:trPr>
          <w:trHeight w:val="506"/>
        </w:trPr>
        <w:tc>
          <w:tcPr>
            <w:tcW w:w="9126" w:type="dxa"/>
            <w:tcMar>
              <w:top w:w="58" w:type="dxa"/>
              <w:left w:w="58" w:type="dxa"/>
              <w:bottom w:w="58" w:type="dxa"/>
              <w:right w:w="58" w:type="dxa"/>
            </w:tcMar>
          </w:tcPr>
          <w:tbl>
            <w:tblPr>
              <w:tblpPr w:leftFromText="180" w:rightFromText="180" w:vertAnchor="text" w:horzAnchor="margin" w:tblpY="-84"/>
              <w:tblOverlap w:val="never"/>
              <w:tblW w:w="6628" w:type="dxa"/>
              <w:tblCellMar>
                <w:left w:w="0" w:type="dxa"/>
                <w:right w:w="0" w:type="dxa"/>
              </w:tblCellMar>
              <w:tblLook w:val="04A0" w:firstRow="1" w:lastRow="0" w:firstColumn="1" w:lastColumn="0" w:noHBand="0" w:noVBand="1"/>
            </w:tblPr>
            <w:tblGrid>
              <w:gridCol w:w="3601"/>
              <w:gridCol w:w="3027"/>
            </w:tblGrid>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lastRenderedPageBreak/>
                    <w:t>PMR System Log in</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t>ODS code for Pharmacy</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t>Fax number of Pharmacy</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t>NHS email address</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t>NHS password</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t>Pharm Outcomes login</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70C0"/>
                      <w:kern w:val="28"/>
                      <w:sz w:val="24"/>
                      <w:szCs w:val="24"/>
                      <w:lang w:eastAsia="en-GB"/>
                      <w14:cntxtAlts/>
                    </w:rPr>
                  </w:pPr>
                  <w:r w:rsidRPr="00050614">
                    <w:rPr>
                      <w:rFonts w:ascii="Calibri" w:eastAsia="Times New Roman" w:hAnsi="Calibri" w:cs="Calibri"/>
                      <w:color w:val="0070C0"/>
                      <w:kern w:val="28"/>
                      <w:sz w:val="24"/>
                      <w:szCs w:val="24"/>
                      <w:lang w:eastAsia="en-GB"/>
                      <w14:cntxtAlts/>
                    </w:rPr>
                    <w:t>FMD log in</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3601"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3027"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B94B14">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bl>
          <w:p w:rsidR="00176DB6" w:rsidRPr="00050614" w:rsidRDefault="00176DB6" w:rsidP="00B94B14">
            <w:pPr>
              <w:widowControl w:val="0"/>
              <w:spacing w:after="0" w:line="240" w:lineRule="auto"/>
              <w:rPr>
                <w:rFonts w:ascii="Calibri" w:eastAsia="Times New Roman" w:hAnsi="Calibri" w:cs="Times New Roman"/>
                <w:color w:val="0070C0"/>
                <w:kern w:val="28"/>
                <w:sz w:val="36"/>
                <w:szCs w:val="36"/>
                <w:lang w:val="en-US" w:eastAsia="en-GB"/>
                <w14:cntxtAlts/>
              </w:rPr>
            </w:pPr>
          </w:p>
        </w:tc>
        <w:tc>
          <w:tcPr>
            <w:tcW w:w="908" w:type="dxa"/>
            <w:tcMar>
              <w:top w:w="58" w:type="dxa"/>
              <w:left w:w="58" w:type="dxa"/>
              <w:bottom w:w="58" w:type="dxa"/>
              <w:right w:w="58" w:type="dxa"/>
            </w:tcMar>
          </w:tcPr>
          <w:p w:rsidR="00176DB6" w:rsidRPr="00176DB6" w:rsidRDefault="00176DB6"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r w:rsidR="00030182" w:rsidRPr="00176DB6" w:rsidTr="00B94B14">
        <w:trPr>
          <w:trHeight w:val="506"/>
        </w:trPr>
        <w:tc>
          <w:tcPr>
            <w:tcW w:w="9126" w:type="dxa"/>
            <w:tcMar>
              <w:top w:w="58" w:type="dxa"/>
              <w:left w:w="58" w:type="dxa"/>
              <w:bottom w:w="58" w:type="dxa"/>
              <w:right w:w="58" w:type="dxa"/>
            </w:tcMar>
          </w:tcPr>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CD5AFC" w:rsidRDefault="00CD5AFC" w:rsidP="00B94B14">
            <w:pPr>
              <w:spacing w:after="0" w:line="240" w:lineRule="auto"/>
              <w:rPr>
                <w:rFonts w:ascii="Book Antiqua" w:eastAsia="Times New Roman" w:hAnsi="Book Antiqua" w:cs="Times New Roman"/>
                <w:color w:val="66A3C2"/>
                <w:kern w:val="28"/>
                <w:sz w:val="28"/>
                <w:szCs w:val="28"/>
                <w:lang w:val="en-US" w:eastAsia="en-GB"/>
                <w14:cntxtAlts/>
              </w:rPr>
            </w:pPr>
          </w:p>
          <w:p w:rsidR="00EF0F0F" w:rsidRPr="00EF0F0F" w:rsidRDefault="00EF0F0F" w:rsidP="00B94B14">
            <w:pPr>
              <w:spacing w:after="0" w:line="240" w:lineRule="auto"/>
              <w:rPr>
                <w:rFonts w:ascii="Times New Roman" w:eastAsia="Times New Roman" w:hAnsi="Times New Roman" w:cs="Times New Roman"/>
                <w:sz w:val="24"/>
                <w:szCs w:val="24"/>
                <w:lang w:eastAsia="en-GB"/>
              </w:rPr>
            </w:pPr>
            <w:r>
              <w:rPr>
                <w:rFonts w:ascii="Book Antiqua" w:eastAsia="Times New Roman" w:hAnsi="Book Antiqua" w:cs="Times New Roman"/>
                <w:color w:val="66A3C2"/>
                <w:kern w:val="28"/>
                <w:sz w:val="28"/>
                <w:szCs w:val="28"/>
                <w:lang w:val="en-US" w:eastAsia="en-GB"/>
                <w14:cntxtAlts/>
              </w:rPr>
              <w:tab/>
            </w:r>
            <w:r w:rsidRPr="00EF0F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7808" behindDoc="0" locked="0" layoutInCell="1" allowOverlap="1" wp14:anchorId="1E425FAF" wp14:editId="735D7CE6">
                      <wp:simplePos x="0" y="0"/>
                      <wp:positionH relativeFrom="column">
                        <wp:posOffset>652145</wp:posOffset>
                      </wp:positionH>
                      <wp:positionV relativeFrom="paragraph">
                        <wp:posOffset>1778000</wp:posOffset>
                      </wp:positionV>
                      <wp:extent cx="4208780" cy="3279140"/>
                      <wp:effectExtent l="4445" t="0" r="0" b="635"/>
                      <wp:wrapNone/>
                      <wp:docPr id="68"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08780" cy="32791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8" o:spid="_x0000_s1026" style="position:absolute;margin-left:51.35pt;margin-top:140pt;width:331.4pt;height:258.2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" filled="f" stroked="f" insetpen="t">
                      <v:shadow color="#ccc"/>
                      <o:lock v:ext="edit" shapetype="t"/>
                      <v:textbox inset="0,0,0,0"/>
                    </v:rect>
                  </w:pict>
                </mc:Fallback>
              </mc:AlternateContent>
            </w:r>
          </w:p>
          <w:p w:rsidR="00030182" w:rsidRPr="00030182" w:rsidRDefault="00EF0F0F" w:rsidP="00B94B14">
            <w:pPr>
              <w:widowControl w:val="0"/>
              <w:tabs>
                <w:tab w:val="left" w:pos="180"/>
              </w:tabs>
              <w:spacing w:after="0" w:line="240" w:lineRule="auto"/>
              <w:outlineLvl w:val="1"/>
              <w:rPr>
                <w:rFonts w:ascii="Book Antiqua" w:eastAsia="Times New Roman" w:hAnsi="Book Antiqua" w:cs="Times New Roman"/>
                <w:color w:val="66A3C2"/>
                <w:kern w:val="28"/>
                <w:sz w:val="28"/>
                <w:szCs w:val="28"/>
                <w:lang w:val="en-US" w:eastAsia="en-GB"/>
                <w14:cntxtAlts/>
              </w:rPr>
            </w:pPr>
            <w:r>
              <w:rPr>
                <w:rFonts w:ascii="Book Antiqua" w:eastAsia="Times New Roman" w:hAnsi="Book Antiqua" w:cs="Times New Roman"/>
                <w:noProof/>
                <w:color w:val="66A3C2"/>
                <w:kern w:val="28"/>
                <w:sz w:val="28"/>
                <w:szCs w:val="28"/>
                <w:lang w:eastAsia="en-GB"/>
              </w:rPr>
              <w:lastRenderedPageBreak/>
              <w:drawing>
                <wp:inline distT="0" distB="0" distL="0" distR="0" wp14:anchorId="648D6E37" wp14:editId="20CA105F">
                  <wp:extent cx="1495425" cy="14954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inline>
              </w:drawing>
            </w:r>
          </w:p>
        </w:tc>
        <w:tc>
          <w:tcPr>
            <w:tcW w:w="908" w:type="dxa"/>
            <w:tcMar>
              <w:top w:w="58" w:type="dxa"/>
              <w:left w:w="58" w:type="dxa"/>
              <w:bottom w:w="58" w:type="dxa"/>
              <w:right w:w="58" w:type="dxa"/>
            </w:tcMar>
          </w:tcPr>
          <w:p w:rsidR="00030182" w:rsidRPr="00176DB6" w:rsidRDefault="00030182" w:rsidP="00B94B14">
            <w:pPr>
              <w:widowControl w:val="0"/>
              <w:spacing w:after="0" w:line="240" w:lineRule="auto"/>
              <w:rPr>
                <w:rFonts w:ascii="Tw Cen MT Condensed Extra Bold" w:eastAsia="Times New Roman" w:hAnsi="Tw Cen MT Condensed Extra Bold" w:cs="Times New Roman"/>
                <w:color w:val="0070C0"/>
                <w:kern w:val="28"/>
                <w:sz w:val="36"/>
                <w:szCs w:val="36"/>
                <w:lang w:val="en-US" w:eastAsia="en-GB"/>
                <w14:cntxtAlts/>
              </w:rPr>
            </w:pPr>
          </w:p>
        </w:tc>
      </w:tr>
    </w:tbl>
    <w:p w:rsidR="00176DB6" w:rsidRPr="00050614" w:rsidRDefault="00782896">
      <w:pPr>
        <w:rPr>
          <w:rFonts w:ascii="Calibri" w:hAnsi="Calibri"/>
          <w:color w:val="0070C0"/>
          <w:sz w:val="32"/>
          <w:szCs w:val="32"/>
        </w:rPr>
      </w:pPr>
      <w:r>
        <w:rPr>
          <w:rFonts w:ascii="Calibri" w:hAnsi="Calibri"/>
          <w:color w:val="0070C0"/>
          <w:sz w:val="32"/>
          <w:szCs w:val="32"/>
        </w:rPr>
        <w:lastRenderedPageBreak/>
        <w:t>Where w</w:t>
      </w:r>
      <w:r w:rsidR="00EF0F0F" w:rsidRPr="00050614">
        <w:rPr>
          <w:rFonts w:ascii="Calibri" w:hAnsi="Calibri"/>
          <w:color w:val="0070C0"/>
          <w:sz w:val="32"/>
          <w:szCs w:val="32"/>
        </w:rPr>
        <w:t>ill I find?</w:t>
      </w:r>
    </w:p>
    <w:p w:rsidR="00EF0F0F" w:rsidRPr="00050614" w:rsidRDefault="00EF0F0F" w:rsidP="00EF0F0F">
      <w:pPr>
        <w:spacing w:after="0" w:line="240" w:lineRule="auto"/>
        <w:rPr>
          <w:rFonts w:ascii="Calibri" w:eastAsia="Times New Roman" w:hAnsi="Calibri" w:cs="Times New Roman"/>
          <w:sz w:val="24"/>
          <w:szCs w:val="24"/>
          <w:lang w:eastAsia="en-GB"/>
        </w:rPr>
      </w:pPr>
      <w:r w:rsidRPr="00050614">
        <w:rPr>
          <w:rFonts w:ascii="Calibri" w:eastAsia="Times New Roman" w:hAnsi="Calibri" w:cs="Times New Roman"/>
          <w:noProof/>
          <w:sz w:val="24"/>
          <w:szCs w:val="24"/>
          <w:lang w:eastAsia="en-GB"/>
        </w:rPr>
        <mc:AlternateContent>
          <mc:Choice Requires="wps">
            <w:drawing>
              <wp:anchor distT="36576" distB="36576" distL="36576" distR="36576" simplePos="0" relativeHeight="251769856" behindDoc="0" locked="0" layoutInCell="1" allowOverlap="1" wp14:anchorId="1E8E2C1C" wp14:editId="4F3EDECD">
                <wp:simplePos x="0" y="0"/>
                <wp:positionH relativeFrom="column">
                  <wp:posOffset>4067810</wp:posOffset>
                </wp:positionH>
                <wp:positionV relativeFrom="paragraph">
                  <wp:posOffset>6436995</wp:posOffset>
                </wp:positionV>
                <wp:extent cx="4574540" cy="3964940"/>
                <wp:effectExtent l="635" t="0" r="0" b="0"/>
                <wp:wrapNone/>
                <wp:docPr id="74"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74540" cy="3964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320.3pt;margin-top:506.85pt;width:360.2pt;height:312.2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" filled="f" stroked="f" insetpen="t">
                <v:shadow color="#ccc"/>
                <o:lock v:ext="edit" shapetype="t"/>
                <v:textbox inset="0,0,0,0"/>
              </v:rect>
            </w:pict>
          </mc:Fallback>
        </mc:AlternateContent>
      </w:r>
    </w:p>
    <w:tbl>
      <w:tblPr>
        <w:tblW w:w="7204" w:type="dxa"/>
        <w:tblCellMar>
          <w:left w:w="0" w:type="dxa"/>
          <w:right w:w="0" w:type="dxa"/>
        </w:tblCellMar>
        <w:tblLook w:val="04A0" w:firstRow="1" w:lastRow="0" w:firstColumn="1" w:lastColumn="0" w:noHBand="0" w:noVBand="1"/>
      </w:tblPr>
      <w:tblGrid>
        <w:gridCol w:w="4320"/>
        <w:gridCol w:w="2884"/>
      </w:tblGrid>
      <w:tr w:rsidR="00EF0F0F" w:rsidRPr="00050614" w:rsidTr="00EF0F0F">
        <w:trPr>
          <w:trHeight w:val="544"/>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CD Keys</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37"/>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CD cupboard</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CD register</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Methadone Register</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Private Rx book</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Fridge</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Contact telephone numbers</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Computer manual</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Till manual</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SOPs</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References</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F0F0F">
        <w:trPr>
          <w:trHeight w:val="516"/>
        </w:trPr>
        <w:tc>
          <w:tcPr>
            <w:tcW w:w="4320"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70C0"/>
                <w:kern w:val="28"/>
                <w:lang w:eastAsia="en-GB"/>
                <w14:cntxtAlts/>
              </w:rPr>
            </w:pPr>
            <w:r w:rsidRPr="00050614">
              <w:rPr>
                <w:rFonts w:ascii="Calibri" w:eastAsia="Times New Roman" w:hAnsi="Calibri" w:cs="Calibri"/>
                <w:color w:val="0070C0"/>
                <w:kern w:val="28"/>
                <w:lang w:eastAsia="en-GB"/>
                <w14:cntxtAlts/>
              </w:rPr>
              <w:t>Signposting details</w:t>
            </w:r>
          </w:p>
        </w:tc>
        <w:tc>
          <w:tcPr>
            <w:tcW w:w="2884"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bl>
    <w:p w:rsidR="00176DB6" w:rsidRDefault="00176DB6">
      <w:r>
        <w:t xml:space="preserve">  </w:t>
      </w:r>
    </w:p>
    <w:p w:rsidR="00176DB6" w:rsidRDefault="00176DB6"/>
    <w:p w:rsidR="00176DB6" w:rsidRDefault="00176DB6">
      <w:r>
        <w:t xml:space="preserve">  </w:t>
      </w:r>
      <w:r>
        <w:br w:type="textWrapping" w:clear="all"/>
      </w:r>
    </w:p>
    <w:p w:rsidR="00176DB6" w:rsidRDefault="00176DB6"/>
    <w:p w:rsidR="00176DB6" w:rsidRDefault="00176DB6"/>
    <w:p w:rsidR="00176DB6" w:rsidRPr="00050614" w:rsidRDefault="00EF0F0F">
      <w:pPr>
        <w:rPr>
          <w:rFonts w:ascii="Calibri" w:hAnsi="Calibri"/>
          <w:color w:val="0070C0"/>
          <w:sz w:val="32"/>
          <w:szCs w:val="32"/>
        </w:rPr>
      </w:pPr>
      <w:r w:rsidRPr="00050614">
        <w:rPr>
          <w:rFonts w:ascii="Calibri" w:hAnsi="Calibri"/>
          <w:color w:val="0070C0"/>
          <w:sz w:val="32"/>
          <w:szCs w:val="32"/>
        </w:rPr>
        <w:t>Contacts</w:t>
      </w:r>
    </w:p>
    <w:p w:rsidR="00EF0F0F" w:rsidRPr="00050614" w:rsidRDefault="00EF0F0F" w:rsidP="00EF0F0F">
      <w:pPr>
        <w:spacing w:after="0" w:line="240" w:lineRule="auto"/>
        <w:rPr>
          <w:rFonts w:ascii="Calibri" w:eastAsia="Times New Roman" w:hAnsi="Calibri" w:cs="Times New Roman"/>
          <w:sz w:val="24"/>
          <w:szCs w:val="24"/>
          <w:lang w:eastAsia="en-GB"/>
        </w:rPr>
      </w:pPr>
      <w:r w:rsidRPr="00050614">
        <w:rPr>
          <w:rFonts w:ascii="Calibri" w:eastAsia="Times New Roman" w:hAnsi="Calibri" w:cs="Times New Roman"/>
          <w:noProof/>
          <w:sz w:val="24"/>
          <w:szCs w:val="24"/>
          <w:lang w:eastAsia="en-GB"/>
        </w:rPr>
        <mc:AlternateContent>
          <mc:Choice Requires="wps">
            <w:drawing>
              <wp:anchor distT="36576" distB="36576" distL="36576" distR="36576" simplePos="0" relativeHeight="251771904" behindDoc="0" locked="0" layoutInCell="1" allowOverlap="1" wp14:anchorId="43A62E2B" wp14:editId="59461265">
                <wp:simplePos x="0" y="0"/>
                <wp:positionH relativeFrom="column">
                  <wp:posOffset>-2926080</wp:posOffset>
                </wp:positionH>
                <wp:positionV relativeFrom="paragraph">
                  <wp:posOffset>1287145</wp:posOffset>
                </wp:positionV>
                <wp:extent cx="6160135" cy="9558655"/>
                <wp:effectExtent l="0" t="1270" r="4445" b="3175"/>
                <wp:wrapNone/>
                <wp:docPr id="75"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60135" cy="9558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6" o:spid="_x0000_s1026" style="position:absolute;margin-left:-230.4pt;margin-top:101.35pt;width:485.05pt;height:752.65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6f3wIAAPM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" filled="f" stroked="f" insetpen="t">
                <v:shadow color="#ccc"/>
                <o:lock v:ext="edit" shapetype="t"/>
                <v:textbox inset="0,0,0,0"/>
              </v:rect>
            </w:pict>
          </mc:Fallback>
        </mc:AlternateContent>
      </w:r>
    </w:p>
    <w:tbl>
      <w:tblPr>
        <w:tblStyle w:val="MediumGrid1-Accent5"/>
        <w:tblW w:w="9701" w:type="dxa"/>
        <w:tblLook w:val="04A0" w:firstRow="1" w:lastRow="0" w:firstColumn="1" w:lastColumn="0" w:noHBand="0" w:noVBand="1"/>
      </w:tblPr>
      <w:tblGrid>
        <w:gridCol w:w="5381"/>
        <w:gridCol w:w="4320"/>
      </w:tblGrid>
      <w:tr w:rsidR="00EF0F0F" w:rsidRPr="00050614" w:rsidTr="00E85E4C">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Pharmacy Manager</w:t>
            </w:r>
          </w:p>
        </w:tc>
        <w:tc>
          <w:tcPr>
            <w:tcW w:w="4320" w:type="dxa"/>
            <w:hideMark/>
          </w:tcPr>
          <w:p w:rsidR="00EF0F0F" w:rsidRPr="00050614" w:rsidRDefault="00EF0F0F" w:rsidP="00EF0F0F">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Store Manager</w:t>
            </w:r>
          </w:p>
        </w:tc>
        <w:tc>
          <w:tcPr>
            <w:tcW w:w="4320" w:type="dxa"/>
            <w:hideMark/>
          </w:tcPr>
          <w:p w:rsidR="00EF0F0F" w:rsidRPr="00050614" w:rsidRDefault="00EF0F0F" w:rsidP="00EF0F0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573"/>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Delivery driver</w:t>
            </w:r>
          </w:p>
        </w:tc>
        <w:tc>
          <w:tcPr>
            <w:tcW w:w="4320" w:type="dxa"/>
            <w:hideMark/>
          </w:tcPr>
          <w:p w:rsidR="00EF0F0F" w:rsidRPr="00050614" w:rsidRDefault="00EF0F0F" w:rsidP="00EF0F0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Area Manager</w:t>
            </w:r>
          </w:p>
        </w:tc>
        <w:tc>
          <w:tcPr>
            <w:tcW w:w="4320" w:type="dxa"/>
            <w:hideMark/>
          </w:tcPr>
          <w:p w:rsidR="00EF0F0F" w:rsidRPr="00050614" w:rsidRDefault="00EF0F0F" w:rsidP="00EF0F0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573"/>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IT Department/helpdesk</w:t>
            </w:r>
          </w:p>
        </w:tc>
        <w:tc>
          <w:tcPr>
            <w:tcW w:w="4320" w:type="dxa"/>
            <w:hideMark/>
          </w:tcPr>
          <w:p w:rsidR="00EF0F0F" w:rsidRPr="00050614" w:rsidRDefault="00EF0F0F" w:rsidP="00EF0F0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Superintendent Pharmacist Name and Number</w:t>
            </w:r>
          </w:p>
        </w:tc>
        <w:tc>
          <w:tcPr>
            <w:tcW w:w="4320" w:type="dxa"/>
            <w:hideMark/>
          </w:tcPr>
          <w:p w:rsidR="00EF0F0F" w:rsidRPr="00050614" w:rsidRDefault="00EF0F0F" w:rsidP="00EF0F0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1105"/>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Local contact number for substance misuse</w:t>
            </w:r>
          </w:p>
        </w:tc>
        <w:tc>
          <w:tcPr>
            <w:tcW w:w="4320" w:type="dxa"/>
            <w:hideMark/>
          </w:tcPr>
          <w:p w:rsidR="00EF0F0F" w:rsidRPr="00050614" w:rsidRDefault="00EF0F0F" w:rsidP="00EF0F0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CD accountable Officer Name and Number</w:t>
            </w:r>
          </w:p>
        </w:tc>
        <w:tc>
          <w:tcPr>
            <w:tcW w:w="4320" w:type="dxa"/>
            <w:hideMark/>
          </w:tcPr>
          <w:p w:rsidR="00EF0F0F" w:rsidRPr="00050614" w:rsidRDefault="00EF0F0F" w:rsidP="00EF0F0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573"/>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Devon LPC Number</w:t>
            </w:r>
          </w:p>
        </w:tc>
        <w:tc>
          <w:tcPr>
            <w:tcW w:w="4320" w:type="dxa"/>
            <w:hideMark/>
          </w:tcPr>
          <w:p w:rsidR="00EF0F0F" w:rsidRPr="00050614" w:rsidRDefault="00EF0F0F" w:rsidP="00EF0F0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70C0"/>
                <w:kern w:val="28"/>
                <w:sz w:val="28"/>
                <w:szCs w:val="28"/>
                <w:lang w:eastAsia="en-GB"/>
                <w14:cntxtAlts/>
              </w:rPr>
            </w:pPr>
            <w:r w:rsidRPr="00050614">
              <w:rPr>
                <w:rFonts w:ascii="Calibri" w:eastAsia="Times New Roman" w:hAnsi="Calibri" w:cs="Calibri"/>
                <w:color w:val="0070C0"/>
                <w:kern w:val="28"/>
                <w:sz w:val="28"/>
                <w:szCs w:val="28"/>
                <w:lang w:eastAsia="en-GB"/>
                <w14:cntxtAlts/>
              </w:rPr>
              <w:t xml:space="preserve">Safeguarding Contact Name and </w:t>
            </w:r>
            <w:r w:rsidR="00B94B14">
              <w:rPr>
                <w:rFonts w:ascii="Calibri" w:eastAsia="Times New Roman" w:hAnsi="Calibri" w:cs="Calibri"/>
                <w:color w:val="0070C0"/>
                <w:kern w:val="28"/>
                <w:sz w:val="28"/>
                <w:szCs w:val="28"/>
                <w:lang w:eastAsia="en-GB"/>
                <w14:cntxtAlts/>
              </w:rPr>
              <w:t>n</w:t>
            </w:r>
            <w:r w:rsidRPr="00050614">
              <w:rPr>
                <w:rFonts w:ascii="Calibri" w:eastAsia="Times New Roman" w:hAnsi="Calibri" w:cs="Calibri"/>
                <w:color w:val="0070C0"/>
                <w:kern w:val="28"/>
                <w:sz w:val="28"/>
                <w:szCs w:val="28"/>
                <w:lang w:eastAsia="en-GB"/>
                <w14:cntxtAlts/>
              </w:rPr>
              <w:t>umber</w:t>
            </w:r>
          </w:p>
        </w:tc>
        <w:tc>
          <w:tcPr>
            <w:tcW w:w="4320" w:type="dxa"/>
            <w:hideMark/>
          </w:tcPr>
          <w:p w:rsidR="00EF0F0F" w:rsidRPr="00050614" w:rsidRDefault="00EF0F0F" w:rsidP="00EF0F0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trHeight w:val="516"/>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0000"/>
                <w:kern w:val="28"/>
                <w:sz w:val="28"/>
                <w:szCs w:val="28"/>
                <w:lang w:eastAsia="en-GB"/>
                <w14:cntxtAlts/>
              </w:rPr>
            </w:pPr>
            <w:r w:rsidRPr="00050614">
              <w:rPr>
                <w:rFonts w:ascii="Calibri" w:eastAsia="Times New Roman" w:hAnsi="Calibri" w:cs="Calibri"/>
                <w:color w:val="000000"/>
                <w:kern w:val="28"/>
                <w:sz w:val="20"/>
                <w:szCs w:val="20"/>
                <w:lang w:eastAsia="en-GB"/>
                <w14:cntxtAlts/>
              </w:rPr>
              <w:t> </w:t>
            </w:r>
            <w:r w:rsidR="00F40716" w:rsidRPr="00050614">
              <w:rPr>
                <w:rFonts w:ascii="Calibri" w:eastAsia="Times New Roman" w:hAnsi="Calibri" w:cs="Calibri"/>
                <w:color w:val="548DD4" w:themeColor="text2" w:themeTint="99"/>
                <w:kern w:val="28"/>
                <w:sz w:val="28"/>
                <w:szCs w:val="28"/>
                <w:lang w:eastAsia="en-GB"/>
                <w14:cntxtAlts/>
              </w:rPr>
              <w:t>Local surgery contact telephone numbers</w:t>
            </w:r>
          </w:p>
        </w:tc>
        <w:tc>
          <w:tcPr>
            <w:tcW w:w="4320" w:type="dxa"/>
            <w:hideMark/>
          </w:tcPr>
          <w:p w:rsidR="00EF0F0F" w:rsidRPr="00050614" w:rsidRDefault="00EF0F0F" w:rsidP="00EF0F0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r w:rsidR="00EF0F0F" w:rsidRPr="00050614" w:rsidTr="00E85E4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5381" w:type="dxa"/>
            <w:hideMark/>
          </w:tcPr>
          <w:p w:rsidR="00EF0F0F" w:rsidRPr="00050614" w:rsidRDefault="00EF0F0F" w:rsidP="00EF0F0F">
            <w:pPr>
              <w:widowControl w:val="0"/>
              <w:spacing w:after="120" w:line="285" w:lineRule="auto"/>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c>
          <w:tcPr>
            <w:tcW w:w="4320" w:type="dxa"/>
            <w:hideMark/>
          </w:tcPr>
          <w:p w:rsidR="00EF0F0F" w:rsidRPr="00050614" w:rsidRDefault="00EF0F0F" w:rsidP="00EF0F0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0"/>
                <w:szCs w:val="20"/>
                <w:lang w:eastAsia="en-GB"/>
                <w14:cntxtAlts/>
              </w:rPr>
            </w:pPr>
            <w:r w:rsidRPr="00050614">
              <w:rPr>
                <w:rFonts w:ascii="Calibri" w:eastAsia="Times New Roman" w:hAnsi="Calibri" w:cs="Calibri"/>
                <w:color w:val="000000"/>
                <w:kern w:val="28"/>
                <w:sz w:val="20"/>
                <w:szCs w:val="20"/>
                <w:lang w:eastAsia="en-GB"/>
                <w14:cntxtAlts/>
              </w:rPr>
              <w:t> </w:t>
            </w:r>
          </w:p>
        </w:tc>
      </w:tr>
    </w:tbl>
    <w:p w:rsidR="00EF0F0F" w:rsidRPr="00EF0F0F" w:rsidRDefault="00EF0F0F">
      <w:pPr>
        <w:rPr>
          <w:color w:val="0070C0"/>
          <w:sz w:val="32"/>
          <w:szCs w:val="32"/>
        </w:rPr>
      </w:pPr>
    </w:p>
    <w:p w:rsidR="00176DB6" w:rsidRDefault="00176DB6"/>
    <w:p w:rsidR="00176DB6" w:rsidRDefault="00176DB6"/>
    <w:p w:rsidR="00176DB6" w:rsidRDefault="00176DB6"/>
    <w:p w:rsidR="00CD5AFC" w:rsidRDefault="003D57C2">
      <w:r>
        <w:lastRenderedPageBreak/>
        <w:tab/>
      </w:r>
      <w:r>
        <w:tab/>
      </w:r>
      <w:r>
        <w:tab/>
      </w:r>
      <w:r>
        <w:tab/>
      </w:r>
      <w:r>
        <w:tab/>
      </w:r>
      <w:r>
        <w:tab/>
      </w:r>
      <w:r>
        <w:tab/>
      </w:r>
      <w:r>
        <w:tab/>
      </w:r>
      <w:r>
        <w:tab/>
      </w:r>
    </w:p>
    <w:p w:rsidR="003D57C2" w:rsidRDefault="003D57C2"/>
    <w:p w:rsidR="003D57C2" w:rsidRDefault="003D57C2"/>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Daily Checklist</w:t>
      </w:r>
    </w:p>
    <w:tbl>
      <w:tblPr>
        <w:tblStyle w:val="TableGrid"/>
        <w:tblW w:w="0" w:type="auto"/>
        <w:tblLook w:val="04A0" w:firstRow="1" w:lastRow="0" w:firstColumn="1" w:lastColumn="0" w:noHBand="0" w:noVBand="1"/>
      </w:tblPr>
      <w:tblGrid>
        <w:gridCol w:w="4621"/>
        <w:gridCol w:w="4621"/>
      </w:tblGrid>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Display RP poster</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Check smartcard access</w:t>
            </w:r>
          </w:p>
        </w:tc>
        <w:tc>
          <w:tcPr>
            <w:tcW w:w="4621" w:type="dxa"/>
          </w:tcPr>
          <w:p w:rsidR="003D57C2" w:rsidRPr="00050614" w:rsidRDefault="003D57C2">
            <w:pPr>
              <w:rPr>
                <w:rFonts w:ascii="Calibri" w:hAnsi="Calibri"/>
                <w:color w:val="548DD4" w:themeColor="text2" w:themeTint="99"/>
                <w:sz w:val="32"/>
                <w:szCs w:val="32"/>
              </w:rPr>
            </w:pPr>
          </w:p>
        </w:tc>
      </w:tr>
      <w:tr w:rsidR="00050614" w:rsidRPr="00050614" w:rsidTr="003D57C2">
        <w:tc>
          <w:tcPr>
            <w:tcW w:w="4621" w:type="dxa"/>
          </w:tcPr>
          <w:p w:rsidR="00050614" w:rsidRPr="00050614" w:rsidRDefault="00050614">
            <w:pPr>
              <w:rPr>
                <w:rFonts w:ascii="Calibri" w:hAnsi="Calibri"/>
                <w:color w:val="548DD4" w:themeColor="text2" w:themeTint="99"/>
                <w:sz w:val="32"/>
                <w:szCs w:val="32"/>
              </w:rPr>
            </w:pPr>
            <w:r w:rsidRPr="00050614">
              <w:rPr>
                <w:rFonts w:ascii="Calibri" w:hAnsi="Calibri"/>
                <w:color w:val="548DD4" w:themeColor="text2" w:themeTint="99"/>
                <w:sz w:val="32"/>
                <w:szCs w:val="32"/>
              </w:rPr>
              <w:t>Check NHS email</w:t>
            </w:r>
          </w:p>
        </w:tc>
        <w:tc>
          <w:tcPr>
            <w:tcW w:w="4621" w:type="dxa"/>
          </w:tcPr>
          <w:p w:rsidR="00050614" w:rsidRPr="00050614" w:rsidRDefault="00050614">
            <w:pPr>
              <w:rPr>
                <w:rFonts w:ascii="Calibri" w:hAnsi="Calibri"/>
                <w:color w:val="548DD4" w:themeColor="text2" w:themeTint="99"/>
                <w:sz w:val="32"/>
                <w:szCs w:val="32"/>
              </w:rPr>
            </w:pPr>
          </w:p>
        </w:tc>
      </w:tr>
      <w:tr w:rsidR="00050614" w:rsidRPr="00050614" w:rsidTr="003D57C2">
        <w:tc>
          <w:tcPr>
            <w:tcW w:w="4621" w:type="dxa"/>
          </w:tcPr>
          <w:p w:rsidR="00050614" w:rsidRPr="00050614" w:rsidRDefault="00050614">
            <w:pPr>
              <w:rPr>
                <w:rFonts w:ascii="Calibri" w:hAnsi="Calibri"/>
                <w:color w:val="548DD4" w:themeColor="text2" w:themeTint="99"/>
                <w:sz w:val="32"/>
                <w:szCs w:val="32"/>
              </w:rPr>
            </w:pPr>
            <w:r w:rsidRPr="00050614">
              <w:rPr>
                <w:rFonts w:ascii="Calibri" w:hAnsi="Calibri"/>
                <w:color w:val="548DD4" w:themeColor="text2" w:themeTint="99"/>
                <w:sz w:val="32"/>
                <w:szCs w:val="32"/>
              </w:rPr>
              <w:t xml:space="preserve">Check PharmOutcomes </w:t>
            </w:r>
            <w:r w:rsidR="00B94B14">
              <w:rPr>
                <w:rFonts w:ascii="Calibri" w:hAnsi="Calibri"/>
                <w:color w:val="548DD4" w:themeColor="text2" w:themeTint="99"/>
                <w:sz w:val="32"/>
                <w:szCs w:val="32"/>
              </w:rPr>
              <w:t>for service referrals such as DMIRs</w:t>
            </w:r>
          </w:p>
        </w:tc>
        <w:tc>
          <w:tcPr>
            <w:tcW w:w="4621" w:type="dxa"/>
          </w:tcPr>
          <w:p w:rsidR="00050614" w:rsidRPr="00050614" w:rsidRDefault="00050614">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Check CD keys &amp; register</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Check skill mix and priorities</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Check SOP folder</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Supplier/ordering info</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Cut off am delivery time</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Cut off pm delivery time</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Contact number for main suppliers</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Phone number of this pharmacy</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3D57C2">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Fax number of this pharmacy</w:t>
            </w:r>
          </w:p>
        </w:tc>
        <w:tc>
          <w:tcPr>
            <w:tcW w:w="4621" w:type="dxa"/>
          </w:tcPr>
          <w:p w:rsidR="003D57C2" w:rsidRPr="00050614" w:rsidRDefault="003D57C2">
            <w:pPr>
              <w:rPr>
                <w:rFonts w:ascii="Calibri" w:hAnsi="Calibri"/>
                <w:color w:val="548DD4" w:themeColor="text2" w:themeTint="99"/>
                <w:sz w:val="32"/>
                <w:szCs w:val="32"/>
              </w:rPr>
            </w:pPr>
          </w:p>
        </w:tc>
      </w:tr>
      <w:tr w:rsidR="003D57C2" w:rsidRPr="00050614" w:rsidTr="00050614">
        <w:trPr>
          <w:trHeight w:val="70"/>
        </w:trPr>
        <w:tc>
          <w:tcPr>
            <w:tcW w:w="4621" w:type="dxa"/>
          </w:tcPr>
          <w:p w:rsidR="003D57C2" w:rsidRPr="00050614" w:rsidRDefault="003D57C2">
            <w:pPr>
              <w:rPr>
                <w:rFonts w:ascii="Calibri" w:hAnsi="Calibri"/>
                <w:color w:val="548DD4" w:themeColor="text2" w:themeTint="99"/>
                <w:sz w:val="32"/>
                <w:szCs w:val="32"/>
              </w:rPr>
            </w:pPr>
            <w:r w:rsidRPr="00050614">
              <w:rPr>
                <w:rFonts w:ascii="Calibri" w:hAnsi="Calibri"/>
                <w:color w:val="548DD4" w:themeColor="text2" w:themeTint="99"/>
                <w:sz w:val="32"/>
                <w:szCs w:val="32"/>
              </w:rPr>
              <w:t>ODS code of this pharmacy</w:t>
            </w:r>
          </w:p>
        </w:tc>
        <w:tc>
          <w:tcPr>
            <w:tcW w:w="4621" w:type="dxa"/>
          </w:tcPr>
          <w:p w:rsidR="003D57C2" w:rsidRPr="00050614" w:rsidRDefault="003D57C2">
            <w:pPr>
              <w:rPr>
                <w:rFonts w:ascii="Calibri" w:hAnsi="Calibri"/>
                <w:color w:val="548DD4" w:themeColor="text2" w:themeTint="99"/>
                <w:sz w:val="32"/>
                <w:szCs w:val="32"/>
              </w:rPr>
            </w:pPr>
          </w:p>
        </w:tc>
      </w:tr>
    </w:tbl>
    <w:p w:rsidR="003D57C2" w:rsidRPr="003D57C2" w:rsidRDefault="003D57C2">
      <w:pPr>
        <w:rPr>
          <w:rFonts w:ascii="Book Antiqua" w:hAnsi="Book Antiqua"/>
          <w:color w:val="548DD4" w:themeColor="text2" w:themeTint="99"/>
          <w:sz w:val="32"/>
          <w:szCs w:val="32"/>
        </w:rPr>
      </w:pPr>
    </w:p>
    <w:p w:rsidR="003D57C2" w:rsidRDefault="003D57C2"/>
    <w:p w:rsidR="003D57C2" w:rsidRDefault="003D57C2"/>
    <w:p w:rsidR="003D57C2" w:rsidRDefault="003D57C2"/>
    <w:p w:rsidR="003D57C2" w:rsidRDefault="003D57C2"/>
    <w:p w:rsidR="003D57C2" w:rsidRDefault="003D57C2"/>
    <w:p w:rsidR="003D57C2" w:rsidRDefault="003D57C2"/>
    <w:p w:rsidR="00050614" w:rsidRDefault="00050614" w:rsidP="00F40716">
      <w:pPr>
        <w:spacing w:after="225" w:line="690" w:lineRule="atLeast"/>
        <w:outlineLvl w:val="1"/>
        <w:rPr>
          <w:rFonts w:ascii="Book Antiqua" w:eastAsia="Times New Roman" w:hAnsi="Book Antiqua" w:cs="Times New Roman"/>
          <w:b/>
          <w:bCs/>
          <w:color w:val="548DD4" w:themeColor="text2" w:themeTint="99"/>
          <w:sz w:val="28"/>
          <w:szCs w:val="28"/>
          <w:lang w:eastAsia="en-GB"/>
        </w:rPr>
      </w:pPr>
    </w:p>
    <w:p w:rsidR="00F40716" w:rsidRPr="00050614" w:rsidRDefault="00F40716" w:rsidP="00F40716">
      <w:pPr>
        <w:spacing w:after="225" w:line="690" w:lineRule="atLeast"/>
        <w:outlineLvl w:val="1"/>
        <w:rPr>
          <w:rFonts w:ascii="Calibri" w:eastAsia="Times New Roman" w:hAnsi="Calibri" w:cs="Times New Roman"/>
          <w:b/>
          <w:bCs/>
          <w:color w:val="548DD4" w:themeColor="text2" w:themeTint="99"/>
          <w:sz w:val="28"/>
          <w:szCs w:val="28"/>
          <w:lang w:eastAsia="en-GB"/>
        </w:rPr>
      </w:pPr>
      <w:r w:rsidRPr="00050614">
        <w:rPr>
          <w:rFonts w:ascii="Calibri" w:eastAsia="Times New Roman" w:hAnsi="Calibri" w:cs="Times New Roman"/>
          <w:b/>
          <w:bCs/>
          <w:color w:val="548DD4" w:themeColor="text2" w:themeTint="99"/>
          <w:sz w:val="28"/>
          <w:szCs w:val="28"/>
          <w:lang w:eastAsia="en-GB"/>
        </w:rPr>
        <w:lastRenderedPageBreak/>
        <w:t>Finding a prescription on NHS Tracker</w:t>
      </w:r>
    </w:p>
    <w:p w:rsidR="00E579D0" w:rsidRPr="00B94B14" w:rsidRDefault="00F40716" w:rsidP="00B94B14">
      <w:pPr>
        <w:spacing w:after="0" w:line="360" w:lineRule="auto"/>
        <w:rPr>
          <w:rFonts w:ascii="Calibri" w:eastAsia="Times New Roman" w:hAnsi="Calibri" w:cs="Times New Roman"/>
          <w:color w:val="425563"/>
          <w:sz w:val="24"/>
          <w:szCs w:val="24"/>
          <w:lang w:eastAsia="en-GB"/>
        </w:rPr>
      </w:pPr>
      <w:r w:rsidRPr="00B94B14">
        <w:rPr>
          <w:rFonts w:ascii="Calibri" w:eastAsia="Times New Roman" w:hAnsi="Calibri" w:cs="Times New Roman"/>
          <w:color w:val="425563"/>
          <w:sz w:val="24"/>
          <w:szCs w:val="24"/>
          <w:lang w:eastAsia="en-GB"/>
        </w:rPr>
        <w:t>If your pharmacy regularly downloads prescriptions from the NHS Spine, you should find it within your Pharmacy Medicine Record (PMR) system.</w:t>
      </w:r>
      <w:r w:rsidRPr="00B94B14">
        <w:rPr>
          <w:rFonts w:ascii="Calibri" w:eastAsia="Times New Roman" w:hAnsi="Calibri" w:cs="Times New Roman"/>
          <w:color w:val="425563"/>
          <w:sz w:val="24"/>
          <w:szCs w:val="24"/>
          <w:lang w:eastAsia="en-GB"/>
        </w:rPr>
        <w:br/>
        <w:t>If you can't find an EPS prescription, follow the steps below:</w:t>
      </w:r>
    </w:p>
    <w:p w:rsidR="00F40716" w:rsidRPr="00B94B14" w:rsidRDefault="00F40716" w:rsidP="00B94B14">
      <w:pPr>
        <w:spacing w:after="0" w:line="360" w:lineRule="auto"/>
        <w:rPr>
          <w:rFonts w:ascii="Calibri" w:eastAsia="Times New Roman" w:hAnsi="Calibri" w:cs="Times New Roman"/>
          <w:color w:val="425563"/>
          <w:sz w:val="24"/>
          <w:szCs w:val="24"/>
          <w:lang w:eastAsia="en-GB"/>
        </w:rPr>
      </w:pPr>
      <w:r w:rsidRPr="00B94B14">
        <w:rPr>
          <w:rFonts w:ascii="Calibri" w:eastAsia="Times New Roman" w:hAnsi="Calibri" w:cs="Times New Roman"/>
          <w:bCs/>
          <w:color w:val="548DD4" w:themeColor="text2" w:themeTint="99"/>
          <w:sz w:val="24"/>
          <w:szCs w:val="24"/>
          <w:lang w:eastAsia="en-GB"/>
        </w:rPr>
        <w:t>Do a routine prescription download</w:t>
      </w:r>
      <w:r w:rsidR="00E579D0" w:rsidRPr="00B94B14">
        <w:rPr>
          <w:rFonts w:ascii="Calibri" w:eastAsia="Times New Roman" w:hAnsi="Calibri" w:cs="Times New Roman"/>
          <w:color w:val="425563"/>
          <w:sz w:val="24"/>
          <w:szCs w:val="24"/>
          <w:lang w:eastAsia="en-GB"/>
        </w:rPr>
        <w:t xml:space="preserve"> -</w:t>
      </w:r>
      <w:r w:rsidRPr="00B94B14">
        <w:rPr>
          <w:rFonts w:ascii="Calibri" w:eastAsia="Times New Roman" w:hAnsi="Calibri" w:cs="Times New Roman"/>
          <w:color w:val="425563"/>
          <w:sz w:val="24"/>
          <w:szCs w:val="24"/>
          <w:lang w:eastAsia="en-GB"/>
        </w:rPr>
        <w:t>If the prescription downloads into your PMR system, prepare and dispense it as usual.</w:t>
      </w:r>
      <w:r w:rsidR="00E579D0" w:rsidRPr="00B94B14">
        <w:rPr>
          <w:rFonts w:ascii="Calibri" w:eastAsia="Times New Roman" w:hAnsi="Calibri" w:cs="Times New Roman"/>
          <w:color w:val="425563"/>
          <w:sz w:val="24"/>
          <w:szCs w:val="24"/>
          <w:lang w:eastAsia="en-GB"/>
        </w:rPr>
        <w:t xml:space="preserve"> </w:t>
      </w:r>
      <w:r w:rsidRPr="00B94B14">
        <w:rPr>
          <w:rFonts w:ascii="Calibri" w:eastAsia="Times New Roman" w:hAnsi="Calibri" w:cs="Times New Roman"/>
          <w:bCs/>
          <w:color w:val="548DD4" w:themeColor="text2" w:themeTint="99"/>
          <w:sz w:val="24"/>
          <w:szCs w:val="24"/>
          <w:lang w:eastAsia="en-GB"/>
        </w:rPr>
        <w:t xml:space="preserve">Search for the prescription on the </w:t>
      </w:r>
      <w:hyperlink r:id="rId12" w:history="1">
        <w:r w:rsidRPr="00B94B14">
          <w:rPr>
            <w:rFonts w:ascii="Calibri" w:eastAsia="Times New Roman" w:hAnsi="Calibri" w:cs="Times New Roman"/>
            <w:bCs/>
            <w:color w:val="548DD4" w:themeColor="text2" w:themeTint="99"/>
            <w:sz w:val="24"/>
            <w:szCs w:val="24"/>
            <w:u w:val="single"/>
            <w:lang w:eastAsia="en-GB"/>
          </w:rPr>
          <w:t>EPS Prescription Tracker</w:t>
        </w:r>
      </w:hyperlink>
      <w:r w:rsidRPr="00B94B14">
        <w:rPr>
          <w:rFonts w:ascii="Calibri" w:eastAsia="Times New Roman" w:hAnsi="Calibri" w:cs="Times New Roman"/>
          <w:bCs/>
          <w:color w:val="548DD4" w:themeColor="text2" w:themeTint="99"/>
          <w:sz w:val="24"/>
          <w:szCs w:val="24"/>
          <w:lang w:eastAsia="en-GB"/>
        </w:rPr>
        <w:t xml:space="preserve"> (search by NHS number)</w:t>
      </w:r>
    </w:p>
    <w:p w:rsidR="00F40716" w:rsidRPr="00B94B14" w:rsidRDefault="00F40716" w:rsidP="00B94B14">
      <w:pPr>
        <w:spacing w:before="300" w:after="0" w:line="360" w:lineRule="auto"/>
        <w:rPr>
          <w:rFonts w:ascii="Calibri" w:eastAsia="Times New Roman" w:hAnsi="Calibri" w:cstheme="minorHAnsi"/>
          <w:color w:val="425563"/>
          <w:sz w:val="24"/>
          <w:szCs w:val="24"/>
          <w:lang w:eastAsia="en-GB"/>
        </w:rPr>
      </w:pPr>
      <w:r w:rsidRPr="00B94B14">
        <w:rPr>
          <w:rFonts w:ascii="Calibri" w:eastAsia="Times New Roman" w:hAnsi="Calibri" w:cstheme="minorHAnsi"/>
          <w:color w:val="425563"/>
          <w:sz w:val="24"/>
          <w:szCs w:val="24"/>
          <w:lang w:eastAsia="en-GB"/>
        </w:rPr>
        <w:t>If the prescription is listed in the search results as 'To Be Dispensed', you can copy the Prescription ID from the EPS Prescription Tracker and paste it into your PMR system search box to force the prescription to download from the Spine. Then prepare and dispense.</w:t>
      </w:r>
    </w:p>
    <w:p w:rsidR="00F40716" w:rsidRPr="00B94B14" w:rsidRDefault="00F40716" w:rsidP="00B94B14">
      <w:pPr>
        <w:spacing w:before="120" w:after="0" w:line="360" w:lineRule="auto"/>
        <w:rPr>
          <w:rFonts w:ascii="Calibri" w:eastAsia="Times New Roman" w:hAnsi="Calibri" w:cs="Times New Roman"/>
          <w:color w:val="548DD4" w:themeColor="text2" w:themeTint="99"/>
          <w:sz w:val="24"/>
          <w:szCs w:val="24"/>
          <w:lang w:eastAsia="en-GB"/>
        </w:rPr>
      </w:pPr>
      <w:r w:rsidRPr="00B94B14">
        <w:rPr>
          <w:rFonts w:ascii="Calibri" w:eastAsia="Times New Roman" w:hAnsi="Calibri" w:cs="Times New Roman"/>
          <w:color w:val="425563"/>
          <w:sz w:val="24"/>
          <w:szCs w:val="24"/>
          <w:lang w:eastAsia="en-GB"/>
        </w:rPr>
        <w:t>TIP: To copy and paste highlight and copy the Prescription ID by selecting the text with your mouse, and copy (Ctrl + c) from the EPS Prescription Tracker and then paste (Ctrl + v) it into your PMR system.</w:t>
      </w:r>
      <w:r w:rsidRPr="00B94B14">
        <w:rPr>
          <w:rFonts w:ascii="Calibri" w:eastAsia="Times New Roman" w:hAnsi="Calibri" w:cs="Times New Roman"/>
          <w:color w:val="425563"/>
          <w:sz w:val="24"/>
          <w:szCs w:val="24"/>
          <w:lang w:eastAsia="en-GB"/>
        </w:rPr>
        <w:br/>
      </w:r>
      <w:r w:rsidRPr="00B94B14">
        <w:rPr>
          <w:rFonts w:ascii="Calibri" w:eastAsia="Times New Roman" w:hAnsi="Calibri" w:cs="Times New Roman"/>
          <w:bCs/>
          <w:color w:val="548DD4" w:themeColor="text2" w:themeTint="99"/>
          <w:sz w:val="24"/>
          <w:szCs w:val="24"/>
          <w:lang w:eastAsia="en-GB"/>
        </w:rPr>
        <w:t>If the prescription is listed in the search results as 'With Dispenser', click on the Prescription ID to view details</w:t>
      </w:r>
    </w:p>
    <w:p w:rsidR="00F40716" w:rsidRPr="00B94B14" w:rsidRDefault="00F40716" w:rsidP="00B94B14">
      <w:pPr>
        <w:spacing w:after="0" w:line="450" w:lineRule="atLeast"/>
        <w:rPr>
          <w:rFonts w:ascii="Calibri" w:eastAsia="Times New Roman" w:hAnsi="Calibri" w:cs="Times New Roman"/>
          <w:color w:val="548DD4" w:themeColor="text2" w:themeTint="99"/>
          <w:sz w:val="24"/>
          <w:szCs w:val="24"/>
          <w:lang w:eastAsia="en-GB"/>
        </w:rPr>
      </w:pPr>
      <w:r w:rsidRPr="00B94B14">
        <w:rPr>
          <w:rFonts w:ascii="Calibri" w:eastAsia="Times New Roman" w:hAnsi="Calibri" w:cs="Times New Roman"/>
          <w:color w:val="425563"/>
          <w:sz w:val="24"/>
          <w:szCs w:val="24"/>
          <w:lang w:eastAsia="en-GB"/>
        </w:rPr>
        <w:t>There are then 2 scenarios:</w:t>
      </w:r>
      <w:r w:rsidRPr="00B94B14">
        <w:rPr>
          <w:rFonts w:ascii="Calibri" w:eastAsia="Times New Roman" w:hAnsi="Calibri" w:cs="Times New Roman"/>
          <w:b/>
          <w:bCs/>
          <w:color w:val="425563"/>
          <w:sz w:val="24"/>
          <w:szCs w:val="24"/>
          <w:lang w:eastAsia="en-GB"/>
        </w:rPr>
        <w:t xml:space="preserve"> The prescription is listed as 'With Dispenser' and the dispensing site information shows your site as the dispenser. </w:t>
      </w:r>
      <w:r w:rsidRPr="00B94B14">
        <w:rPr>
          <w:rFonts w:ascii="Calibri" w:eastAsia="Times New Roman" w:hAnsi="Calibri" w:cs="Times New Roman"/>
          <w:color w:val="425563"/>
          <w:sz w:val="24"/>
          <w:szCs w:val="24"/>
          <w:lang w:eastAsia="en-GB"/>
        </w:rPr>
        <w:t>This indicates that the prescription is 'stuck/lost' within your PMR system, and you should contact your system supplier to have the prescription reset.</w:t>
      </w:r>
      <w:r w:rsidRPr="00B94B14">
        <w:rPr>
          <w:rFonts w:ascii="Calibri" w:eastAsia="Times New Roman" w:hAnsi="Calibri" w:cs="Times New Roman"/>
          <w:color w:val="548DD4" w:themeColor="text2" w:themeTint="99"/>
          <w:sz w:val="24"/>
          <w:szCs w:val="24"/>
          <w:lang w:eastAsia="en-GB"/>
        </w:rPr>
        <w:t xml:space="preserve"> </w:t>
      </w:r>
      <w:r w:rsidRPr="00B94B14">
        <w:rPr>
          <w:rFonts w:ascii="Calibri" w:eastAsia="Times New Roman" w:hAnsi="Calibri" w:cs="Times New Roman"/>
          <w:color w:val="425563"/>
          <w:sz w:val="24"/>
          <w:szCs w:val="24"/>
          <w:lang w:eastAsia="en-GB"/>
        </w:rPr>
        <w:t>In the meantime, the prescriber could issue a paper token, enabling you to dispense the prescription.</w:t>
      </w:r>
    </w:p>
    <w:p w:rsidR="003D57C2" w:rsidRPr="00B94B14" w:rsidRDefault="00F40716" w:rsidP="00B94B14">
      <w:pPr>
        <w:spacing w:before="300" w:after="0" w:line="360" w:lineRule="auto"/>
        <w:rPr>
          <w:rFonts w:ascii="Calibri" w:eastAsia="Times New Roman" w:hAnsi="Calibri" w:cs="Times New Roman"/>
          <w:color w:val="548DD4" w:themeColor="text2" w:themeTint="99"/>
          <w:sz w:val="24"/>
          <w:szCs w:val="24"/>
          <w:lang w:eastAsia="en-GB"/>
        </w:rPr>
      </w:pPr>
      <w:r w:rsidRPr="00B94B14">
        <w:rPr>
          <w:rFonts w:ascii="Calibri" w:eastAsia="Times New Roman" w:hAnsi="Calibri" w:cs="Times New Roman"/>
          <w:bCs/>
          <w:color w:val="548DD4" w:themeColor="text2" w:themeTint="99"/>
          <w:sz w:val="24"/>
          <w:szCs w:val="24"/>
          <w:lang w:eastAsia="en-GB"/>
        </w:rPr>
        <w:t>The prescription is listed as 'With Dispenser' and the dispensing site information shows a different site as the dispenser.</w:t>
      </w:r>
      <w:r w:rsidRPr="00B94B14">
        <w:rPr>
          <w:rFonts w:ascii="Calibri" w:eastAsia="Times New Roman" w:hAnsi="Calibri" w:cs="Times New Roman"/>
          <w:color w:val="548DD4" w:themeColor="text2" w:themeTint="99"/>
          <w:sz w:val="24"/>
          <w:szCs w:val="24"/>
          <w:lang w:eastAsia="en-GB"/>
        </w:rPr>
        <w:t xml:space="preserve"> </w:t>
      </w:r>
      <w:r w:rsidRPr="00B94B14">
        <w:rPr>
          <w:rFonts w:ascii="Calibri" w:eastAsia="Times New Roman" w:hAnsi="Calibri" w:cs="Times New Roman"/>
          <w:color w:val="425563"/>
          <w:sz w:val="24"/>
          <w:szCs w:val="24"/>
          <w:lang w:eastAsia="en-GB"/>
        </w:rPr>
        <w:t xml:space="preserve">If the patient still wants you to dispense their medication, you can contact the other pharmacy using the details from the </w:t>
      </w:r>
      <w:hyperlink r:id="rId13" w:history="1">
        <w:r w:rsidRPr="00B94B14">
          <w:rPr>
            <w:rFonts w:ascii="Calibri" w:eastAsia="Times New Roman" w:hAnsi="Calibri" w:cs="Times New Roman"/>
            <w:color w:val="005EB8"/>
            <w:sz w:val="24"/>
            <w:szCs w:val="24"/>
            <w:u w:val="single"/>
            <w:lang w:eastAsia="en-GB"/>
          </w:rPr>
          <w:t>EPS Prescription Tracker</w:t>
        </w:r>
      </w:hyperlink>
      <w:r w:rsidRPr="00B94B14">
        <w:rPr>
          <w:rFonts w:ascii="Calibri" w:eastAsia="Times New Roman" w:hAnsi="Calibri" w:cs="Times New Roman"/>
          <w:color w:val="425563"/>
          <w:sz w:val="24"/>
          <w:szCs w:val="24"/>
          <w:lang w:eastAsia="en-GB"/>
        </w:rPr>
        <w:t xml:space="preserve"> and ask them to return the prescription to the Spine. Once they have done that, the status on the tracker will change to 'To Be Dispensed'. You can then force the prescription to download from the Spine using the process detailed in point 2 above.</w:t>
      </w:r>
    </w:p>
    <w:p w:rsidR="00604DB7" w:rsidRPr="00604DB7" w:rsidRDefault="00604DB7" w:rsidP="00604DB7">
      <w:pPr>
        <w:spacing w:after="0" w:line="240" w:lineRule="auto"/>
        <w:rPr>
          <w:rFonts w:ascii="Times New Roman" w:eastAsia="Times New Roman" w:hAnsi="Times New Roman" w:cs="Times New Roman"/>
          <w:sz w:val="24"/>
          <w:szCs w:val="24"/>
          <w:lang w:eastAsia="en-GB"/>
        </w:rPr>
      </w:pPr>
      <w:r w:rsidRPr="00604DB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3952" behindDoc="0" locked="0" layoutInCell="1" allowOverlap="1" wp14:anchorId="0327391D" wp14:editId="12C6C369">
                <wp:simplePos x="0" y="0"/>
                <wp:positionH relativeFrom="column">
                  <wp:posOffset>4543425</wp:posOffset>
                </wp:positionH>
                <wp:positionV relativeFrom="paragraph">
                  <wp:posOffset>2081530</wp:posOffset>
                </wp:positionV>
                <wp:extent cx="6393815" cy="7944485"/>
                <wp:effectExtent l="0" t="0" r="0" b="3810"/>
                <wp:wrapNone/>
                <wp:docPr id="76"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815" cy="79444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8" o:spid="_x0000_s1026" style="position:absolute;margin-left:357.75pt;margin-top:163.9pt;width:503.45pt;height:625.5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" filled="f" stroked="f" insetpen="t">
                <v:shadow color="#ccc"/>
                <o:lock v:ext="edit" shapetype="t"/>
                <v:textbox inset="0,0,0,0"/>
              </v:rect>
            </w:pict>
          </mc:Fallback>
        </mc:AlternateContent>
      </w:r>
    </w:p>
    <w:tbl>
      <w:tblPr>
        <w:tblStyle w:val="MediumGrid1-Accent1"/>
        <w:tblW w:w="10069" w:type="dxa"/>
        <w:tblLook w:val="04A0" w:firstRow="1" w:lastRow="0" w:firstColumn="1" w:lastColumn="0" w:noHBand="0" w:noVBand="1"/>
      </w:tblPr>
      <w:tblGrid>
        <w:gridCol w:w="2495"/>
        <w:gridCol w:w="2312"/>
        <w:gridCol w:w="2767"/>
        <w:gridCol w:w="2495"/>
      </w:tblGrid>
      <w:tr w:rsidR="00604DB7" w:rsidRPr="00604DB7" w:rsidTr="00E85E4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lastRenderedPageBreak/>
              <w:t>Service</w:t>
            </w:r>
          </w:p>
        </w:tc>
        <w:tc>
          <w:tcPr>
            <w:tcW w:w="2312" w:type="dxa"/>
            <w:hideMark/>
          </w:tcPr>
          <w:p w:rsidR="00604DB7" w:rsidRPr="00B94B14" w:rsidRDefault="00604DB7" w:rsidP="00604DB7">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Y/N</w:t>
            </w:r>
          </w:p>
        </w:tc>
        <w:tc>
          <w:tcPr>
            <w:tcW w:w="2767" w:type="dxa"/>
            <w:hideMark/>
          </w:tcPr>
          <w:p w:rsidR="00604DB7" w:rsidRPr="00B94B14" w:rsidRDefault="00604DB7" w:rsidP="00604DB7">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Qualifications</w:t>
            </w:r>
          </w:p>
        </w:tc>
        <w:tc>
          <w:tcPr>
            <w:tcW w:w="2495" w:type="dxa"/>
            <w:hideMark/>
          </w:tcPr>
          <w:p w:rsidR="00604DB7" w:rsidRPr="00B94B14" w:rsidRDefault="00604DB7" w:rsidP="00604DB7">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Reporting</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MUR</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Pharmacist must have completed training and received MUR accreditation which must be sent to the AT</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trHeight w:val="492"/>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NMS</w:t>
            </w:r>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proofErr w:type="spellStart"/>
            <w:r w:rsidRPr="00B94B14">
              <w:rPr>
                <w:rFonts w:ascii="Calibri" w:eastAsia="Times New Roman" w:hAnsi="Calibri" w:cs="Calibri"/>
                <w:color w:val="0070C0"/>
                <w:kern w:val="28"/>
                <w:sz w:val="24"/>
                <w:szCs w:val="24"/>
                <w:lang w:eastAsia="en-GB"/>
                <w14:cntxtAlts/>
              </w:rPr>
              <w:t>Self assessment</w:t>
            </w:r>
            <w:proofErr w:type="spellEnd"/>
            <w:r w:rsidRPr="00B94B14">
              <w:rPr>
                <w:rFonts w:ascii="Calibri" w:eastAsia="Times New Roman" w:hAnsi="Calibri" w:cs="Calibri"/>
                <w:color w:val="0070C0"/>
                <w:kern w:val="28"/>
                <w:sz w:val="24"/>
                <w:szCs w:val="24"/>
                <w:lang w:eastAsia="en-GB"/>
                <w14:cntxtAlts/>
              </w:rPr>
              <w:t xml:space="preserve"> declaration</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NUMSAS</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Must have access to SCR. Core competence</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trHeight w:val="660"/>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FLU</w:t>
            </w:r>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Face to face training every three years</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Pharmacy First Chloramphenicol Eye Drops</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CPPE e-learning cert</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trHeight w:val="778"/>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Pharmacy First  Timodine Cream</w:t>
            </w:r>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B94B14"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Pr>
                <w:rFonts w:ascii="Calibri" w:eastAsia="Times New Roman" w:hAnsi="Calibri" w:cs="Calibri"/>
                <w:color w:val="0070C0"/>
                <w:kern w:val="28"/>
                <w:sz w:val="24"/>
                <w:szCs w:val="24"/>
                <w:lang w:eastAsia="en-GB"/>
                <w14:cntxtAlts/>
              </w:rPr>
              <w:t>CPPE</w:t>
            </w:r>
            <w:r w:rsidR="00604DB7" w:rsidRPr="00B94B14">
              <w:rPr>
                <w:rFonts w:ascii="Calibri" w:eastAsia="Times New Roman" w:hAnsi="Calibri" w:cs="Calibri"/>
                <w:color w:val="0070C0"/>
                <w:kern w:val="28"/>
                <w:sz w:val="24"/>
                <w:szCs w:val="24"/>
                <w:lang w:eastAsia="en-GB"/>
                <w14:cntxtAlts/>
              </w:rPr>
              <w:t xml:space="preserve"> e-learning cert</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Pharmacy First  Nitrofurantoin</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B94B14"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Pr>
                <w:rFonts w:ascii="Calibri" w:eastAsia="Times New Roman" w:hAnsi="Calibri" w:cs="Calibri"/>
                <w:color w:val="0070C0"/>
                <w:kern w:val="28"/>
                <w:sz w:val="24"/>
                <w:szCs w:val="24"/>
                <w:lang w:eastAsia="en-GB"/>
                <w14:cntxtAlts/>
              </w:rPr>
              <w:t>CPPE</w:t>
            </w:r>
            <w:r w:rsidR="00604DB7" w:rsidRPr="00B94B14">
              <w:rPr>
                <w:rFonts w:ascii="Calibri" w:eastAsia="Times New Roman" w:hAnsi="Calibri" w:cs="Calibri"/>
                <w:color w:val="0070C0"/>
                <w:kern w:val="28"/>
                <w:sz w:val="24"/>
                <w:szCs w:val="24"/>
                <w:lang w:eastAsia="en-GB"/>
                <w14:cntxtAlts/>
              </w:rPr>
              <w:t xml:space="preserve"> e-learning cert</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bookmarkStart w:id="0" w:name="_GoBack"/>
            <w:bookmarkEnd w:id="0"/>
          </w:p>
        </w:tc>
      </w:tr>
      <w:tr w:rsidR="00604DB7" w:rsidRPr="00604DB7" w:rsidTr="00E85E4C">
        <w:trPr>
          <w:trHeight w:val="778"/>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xml:space="preserve">Pharmacy First </w:t>
            </w:r>
            <w:proofErr w:type="spellStart"/>
            <w:r w:rsidRPr="00B94B14">
              <w:rPr>
                <w:rFonts w:ascii="Calibri" w:eastAsia="Times New Roman" w:hAnsi="Calibri" w:cs="Calibri"/>
                <w:color w:val="0070C0"/>
                <w:kern w:val="28"/>
                <w:sz w:val="24"/>
                <w:szCs w:val="24"/>
                <w:lang w:eastAsia="en-GB"/>
                <w14:cntxtAlts/>
              </w:rPr>
              <w:t>Multistix</w:t>
            </w:r>
            <w:proofErr w:type="spellEnd"/>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B94B14"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Pr>
                <w:rFonts w:ascii="Calibri" w:eastAsia="Times New Roman" w:hAnsi="Calibri" w:cs="Calibri"/>
                <w:color w:val="0070C0"/>
                <w:kern w:val="28"/>
                <w:sz w:val="24"/>
                <w:szCs w:val="24"/>
                <w:lang w:eastAsia="en-GB"/>
                <w14:cntxtAlts/>
              </w:rPr>
              <w:t>CPPE</w:t>
            </w:r>
            <w:r w:rsidR="00604DB7" w:rsidRPr="00B94B14">
              <w:rPr>
                <w:rFonts w:ascii="Calibri" w:eastAsia="Times New Roman" w:hAnsi="Calibri" w:cs="Calibri"/>
                <w:color w:val="0070C0"/>
                <w:kern w:val="28"/>
                <w:sz w:val="24"/>
                <w:szCs w:val="24"/>
                <w:lang w:eastAsia="en-GB"/>
                <w14:cntxtAlts/>
              </w:rPr>
              <w:t xml:space="preserve"> e-learning cert</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Pharmacy First Fusidic Acid 2% Cream</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B94B14"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Pr>
                <w:rFonts w:ascii="Calibri" w:eastAsia="Times New Roman" w:hAnsi="Calibri" w:cs="Calibri"/>
                <w:color w:val="0070C0"/>
                <w:kern w:val="28"/>
                <w:sz w:val="24"/>
                <w:szCs w:val="24"/>
                <w:lang w:eastAsia="en-GB"/>
                <w14:cntxtAlts/>
              </w:rPr>
              <w:t>CPPE</w:t>
            </w:r>
            <w:r w:rsidR="00604DB7" w:rsidRPr="00B94B14">
              <w:rPr>
                <w:rFonts w:ascii="Calibri" w:eastAsia="Times New Roman" w:hAnsi="Calibri" w:cs="Calibri"/>
                <w:color w:val="0070C0"/>
                <w:kern w:val="28"/>
                <w:sz w:val="24"/>
                <w:szCs w:val="24"/>
                <w:lang w:eastAsia="en-GB"/>
                <w14:cntxtAlts/>
              </w:rPr>
              <w:t xml:space="preserve"> e learning cert</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trHeight w:val="492"/>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Needle Exchange</w:t>
            </w:r>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Supervised Consumption</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trHeight w:val="492"/>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DMIRS</w:t>
            </w:r>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Core competence</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TCAM</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xml:space="preserve">Core competence </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trHeight w:val="492"/>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EHC</w:t>
            </w:r>
          </w:p>
        </w:tc>
        <w:tc>
          <w:tcPr>
            <w:tcW w:w="2312"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c>
          <w:tcPr>
            <w:tcW w:w="2495" w:type="dxa"/>
            <w:hideMark/>
          </w:tcPr>
          <w:p w:rsidR="00604DB7" w:rsidRPr="00B94B14" w:rsidRDefault="00604DB7" w:rsidP="00604DB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r w:rsidR="00604DB7" w:rsidRPr="00604DB7" w:rsidTr="00E85E4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495" w:type="dxa"/>
            <w:hideMark/>
          </w:tcPr>
          <w:p w:rsidR="00604DB7" w:rsidRPr="00B94B14" w:rsidRDefault="00604DB7" w:rsidP="00604DB7">
            <w:pPr>
              <w:widowControl w:val="0"/>
              <w:spacing w:after="120" w:line="285" w:lineRule="auto"/>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Smoking Cessation</w:t>
            </w:r>
          </w:p>
        </w:tc>
        <w:tc>
          <w:tcPr>
            <w:tcW w:w="2312"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70C0"/>
                <w:kern w:val="28"/>
                <w:sz w:val="24"/>
                <w:szCs w:val="24"/>
                <w:lang w:eastAsia="en-GB"/>
                <w14:cntxtAlts/>
              </w:rPr>
            </w:pPr>
            <w:r w:rsidRPr="00B94B14">
              <w:rPr>
                <w:rFonts w:ascii="Calibri" w:eastAsia="Times New Roman" w:hAnsi="Calibri" w:cs="Calibri"/>
                <w:color w:val="0070C0"/>
                <w:kern w:val="28"/>
                <w:sz w:val="24"/>
                <w:szCs w:val="24"/>
                <w:lang w:eastAsia="en-GB"/>
                <w14:cntxtAlts/>
              </w:rPr>
              <w:t> </w:t>
            </w:r>
          </w:p>
        </w:tc>
        <w:tc>
          <w:tcPr>
            <w:tcW w:w="2767"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c>
          <w:tcPr>
            <w:tcW w:w="2495" w:type="dxa"/>
            <w:hideMark/>
          </w:tcPr>
          <w:p w:rsidR="00604DB7" w:rsidRPr="00B94B14" w:rsidRDefault="00604DB7" w:rsidP="00604D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28"/>
                <w:sz w:val="24"/>
                <w:szCs w:val="24"/>
                <w:lang w:eastAsia="en-GB"/>
                <w14:cntxtAlts/>
              </w:rPr>
            </w:pPr>
            <w:r w:rsidRPr="00B94B14">
              <w:rPr>
                <w:rFonts w:ascii="Calibri" w:eastAsia="Times New Roman" w:hAnsi="Calibri" w:cs="Calibri"/>
                <w:color w:val="000000"/>
                <w:kern w:val="28"/>
                <w:sz w:val="24"/>
                <w:szCs w:val="24"/>
                <w:lang w:eastAsia="en-GB"/>
                <w14:cntxtAlts/>
              </w:rPr>
              <w:t> </w:t>
            </w:r>
          </w:p>
        </w:tc>
      </w:tr>
    </w:tbl>
    <w:p w:rsidR="00176DB6" w:rsidRDefault="00176DB6"/>
    <w:p w:rsidR="00967473" w:rsidRDefault="00967473">
      <w:r>
        <w:rPr>
          <w:noProof/>
          <w:lang w:eastAsia="en-GB"/>
        </w:rPr>
        <w:lastRenderedPageBreak/>
        <mc:AlternateContent>
          <mc:Choice Requires="wps">
            <w:drawing>
              <wp:anchor distT="0" distB="0" distL="114300" distR="114300" simplePos="0" relativeHeight="251659264" behindDoc="0" locked="0" layoutInCell="1" allowOverlap="1" wp14:anchorId="67D47FAB" wp14:editId="5E329FBB">
                <wp:simplePos x="0" y="0"/>
                <wp:positionH relativeFrom="column">
                  <wp:posOffset>552450</wp:posOffset>
                </wp:positionH>
                <wp:positionV relativeFrom="paragraph">
                  <wp:posOffset>66675</wp:posOffset>
                </wp:positionV>
                <wp:extent cx="4953000" cy="304800"/>
                <wp:effectExtent l="0" t="0" r="0" b="0"/>
                <wp:wrapNone/>
                <wp:docPr id="1" name="Flowchart: Process 1"/>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4B14" w:rsidRPr="009940C5" w:rsidRDefault="00B94B14" w:rsidP="00967473">
                            <w:pPr>
                              <w:jc w:val="center"/>
                              <w:rPr>
                                <w:rFonts w:ascii="Calibri" w:hAnsi="Calibri"/>
                              </w:rPr>
                            </w:pPr>
                            <w:r w:rsidRPr="009940C5">
                              <w:rPr>
                                <w:rFonts w:ascii="Calibri" w:hAnsi="Calibri"/>
                              </w:rPr>
                              <w:t>Pharmacy Services - MUR &amp; Prescription Intervention Service</w:t>
                            </w:r>
                          </w:p>
                          <w:p w:rsidR="00B94B14" w:rsidRPr="00967473" w:rsidRDefault="00B94B14" w:rsidP="00967473">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43.5pt;margin-top:5.25pt;width:39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" fillcolor="#548dd4 [1951]" stroked="f" strokeweight="2pt">
                <v:textbox>
                  <w:txbxContent>
                    <w:p w:rsidR="00B94B14" w:rsidRPr="009940C5" w:rsidRDefault="00B94B14" w:rsidP="00967473">
                      <w:pPr>
                        <w:jc w:val="center"/>
                        <w:rPr>
                          <w:rFonts w:ascii="Calibri" w:hAnsi="Calibri"/>
                        </w:rPr>
                      </w:pPr>
                      <w:r w:rsidRPr="009940C5">
                        <w:rPr>
                          <w:rFonts w:ascii="Calibri" w:hAnsi="Calibri"/>
                        </w:rPr>
                        <w:t>Pharmacy Services - MUR &amp; Prescription Intervention Service</w:t>
                      </w:r>
                    </w:p>
                    <w:p w:rsidR="00B94B14" w:rsidRPr="00967473" w:rsidRDefault="00B94B14" w:rsidP="00967473">
                      <w:pPr>
                        <w:jc w:val="center"/>
                        <w:rPr>
                          <w:rFonts w:ascii="Book Antiqua" w:hAnsi="Book Antiqua"/>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BB01DEE" wp14:editId="5E79202E">
                <wp:simplePos x="0" y="0"/>
                <wp:positionH relativeFrom="column">
                  <wp:posOffset>552450</wp:posOffset>
                </wp:positionH>
                <wp:positionV relativeFrom="paragraph">
                  <wp:posOffset>495300</wp:posOffset>
                </wp:positionV>
                <wp:extent cx="2400300" cy="2381250"/>
                <wp:effectExtent l="0" t="0" r="0" b="0"/>
                <wp:wrapNone/>
                <wp:docPr id="2" name="Flowchart: Process 2"/>
                <wp:cNvGraphicFramePr/>
                <a:graphic xmlns:a="http://schemas.openxmlformats.org/drawingml/2006/main">
                  <a:graphicData uri="http://schemas.microsoft.com/office/word/2010/wordprocessingShape">
                    <wps:wsp>
                      <wps:cNvSpPr/>
                      <wps:spPr>
                        <a:xfrm>
                          <a:off x="0" y="0"/>
                          <a:ext cx="2400300" cy="23812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B94B14" w:rsidRDefault="00B94B14" w:rsidP="00967473">
                            <w:pPr>
                              <w:jc w:val="center"/>
                              <w:rPr>
                                <w:rFonts w:ascii="Calibri" w:hAnsi="Calibri"/>
                                <w:sz w:val="16"/>
                                <w:szCs w:val="16"/>
                              </w:rPr>
                            </w:pPr>
                            <w:r w:rsidRPr="00B94B14">
                              <w:rPr>
                                <w:rFonts w:ascii="Calibri" w:hAnsi="Calibri"/>
                                <w:sz w:val="16"/>
                                <w:szCs w:val="16"/>
                              </w:rPr>
                              <w:t>MUR – Pharmacist reviews the patients use of their medication ensuring they understand how their medicines should be used and why they have been prescribed, identifying any problems and feeding back to GP where necessary –not conducted more than once a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7" type="#_x0000_t109" style="position:absolute;margin-left:43.5pt;margin-top:39pt;width:18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" fillcolor="#9ab5e4" stroked="f" strokeweight="2pt">
                <v:fill color2="#e1e8f5" rotate="t" angle="45" colors="0 #9ab5e4;.5 #c2d1ed;1 #e1e8f5" focus="100%" type="gradient"/>
                <v:textbox>
                  <w:txbxContent>
                    <w:p w:rsidR="00B94B14" w:rsidRPr="00B94B14" w:rsidRDefault="00B94B14" w:rsidP="00967473">
                      <w:pPr>
                        <w:jc w:val="center"/>
                        <w:rPr>
                          <w:rFonts w:ascii="Calibri" w:hAnsi="Calibri"/>
                          <w:sz w:val="16"/>
                          <w:szCs w:val="16"/>
                        </w:rPr>
                      </w:pPr>
                      <w:r w:rsidRPr="00B94B14">
                        <w:rPr>
                          <w:rFonts w:ascii="Calibri" w:hAnsi="Calibri"/>
                          <w:sz w:val="16"/>
                          <w:szCs w:val="16"/>
                        </w:rPr>
                        <w:t>MUR – Pharmacist reviews the patients use of their medication ensuring they understand how their medicines should be used and why they have been prescribed, identifying any problems and feeding back to GP where necessary –not conducted more than once a year</w:t>
                      </w:r>
                    </w:p>
                  </w:txbxContent>
                </v:textbox>
              </v:shape>
            </w:pict>
          </mc:Fallback>
        </mc:AlternateContent>
      </w:r>
    </w:p>
    <w:p w:rsidR="00967473" w:rsidRPr="00967473" w:rsidRDefault="00967473" w:rsidP="00967473">
      <w:r>
        <w:rPr>
          <w:noProof/>
          <w:lang w:eastAsia="en-GB"/>
        </w:rPr>
        <mc:AlternateContent>
          <mc:Choice Requires="wps">
            <w:drawing>
              <wp:anchor distT="0" distB="0" distL="114300" distR="114300" simplePos="0" relativeHeight="251663360" behindDoc="0" locked="0" layoutInCell="1" allowOverlap="1" wp14:anchorId="2B6EF567" wp14:editId="5AC94AB5">
                <wp:simplePos x="0" y="0"/>
                <wp:positionH relativeFrom="column">
                  <wp:posOffset>3105150</wp:posOffset>
                </wp:positionH>
                <wp:positionV relativeFrom="paragraph">
                  <wp:posOffset>172085</wp:posOffset>
                </wp:positionV>
                <wp:extent cx="2400300" cy="2381250"/>
                <wp:effectExtent l="0" t="0" r="0" b="0"/>
                <wp:wrapNone/>
                <wp:docPr id="3" name="Flowchart: Process 3"/>
                <wp:cNvGraphicFramePr/>
                <a:graphic xmlns:a="http://schemas.openxmlformats.org/drawingml/2006/main">
                  <a:graphicData uri="http://schemas.microsoft.com/office/word/2010/wordprocessingShape">
                    <wps:wsp>
                      <wps:cNvSpPr/>
                      <wps:spPr>
                        <a:xfrm>
                          <a:off x="0" y="0"/>
                          <a:ext cx="2400300" cy="23812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B94B14" w:rsidRDefault="00B94B14" w:rsidP="00967473">
                            <w:pPr>
                              <w:jc w:val="center"/>
                              <w:rPr>
                                <w:rFonts w:ascii="Calibri" w:hAnsi="Calibri"/>
                                <w:sz w:val="16"/>
                                <w:szCs w:val="16"/>
                              </w:rPr>
                            </w:pPr>
                            <w:r w:rsidRPr="00B94B14">
                              <w:rPr>
                                <w:rFonts w:ascii="Calibri" w:hAnsi="Calibri"/>
                                <w:sz w:val="16"/>
                                <w:szCs w:val="16"/>
                              </w:rPr>
                              <w:t>A Prescription Intervention is simply an MUR which is triggered by a significant adherence problem which comes to light during the dispensing of a prescription; it is over and above the basic interventions relating to safety which a pharmacist makes as part of the dispensing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8" type="#_x0000_t109" style="position:absolute;margin-left:244.5pt;margin-top:13.55pt;width:18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" fillcolor="#9ab5e4" stroked="f" strokeweight="2pt">
                <v:fill color2="#e1e8f5" rotate="t" angle="45" colors="0 #9ab5e4;.5 #c2d1ed;1 #e1e8f5" focus="100%" type="gradient"/>
                <v:textbox>
                  <w:txbxContent>
                    <w:p w:rsidR="00B94B14" w:rsidRPr="00B94B14" w:rsidRDefault="00B94B14" w:rsidP="00967473">
                      <w:pPr>
                        <w:jc w:val="center"/>
                        <w:rPr>
                          <w:rFonts w:ascii="Calibri" w:hAnsi="Calibri"/>
                          <w:sz w:val="16"/>
                          <w:szCs w:val="16"/>
                        </w:rPr>
                      </w:pPr>
                      <w:r w:rsidRPr="00B94B14">
                        <w:rPr>
                          <w:rFonts w:ascii="Calibri" w:hAnsi="Calibri"/>
                          <w:sz w:val="16"/>
                          <w:szCs w:val="16"/>
                        </w:rPr>
                        <w:t>A Prescription Intervention is simply an MUR which is triggered by a significant adherence problem which comes to light during the dispensing of a prescription; it is over and above the basic interventions relating to safety which a pharmacist makes as part of the dispensing process</w:t>
                      </w:r>
                    </w:p>
                  </w:txbxContent>
                </v:textbox>
              </v:shape>
            </w:pict>
          </mc:Fallback>
        </mc:AlternateContent>
      </w:r>
    </w:p>
    <w:p w:rsidR="00967473" w:rsidRDefault="00967473" w:rsidP="00967473"/>
    <w:p w:rsidR="007A746C" w:rsidRDefault="00967473" w:rsidP="00967473">
      <w:pPr>
        <w:tabs>
          <w:tab w:val="left" w:pos="6195"/>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2040255</wp:posOffset>
                </wp:positionV>
                <wp:extent cx="4953000" cy="895350"/>
                <wp:effectExtent l="0" t="0" r="0" b="0"/>
                <wp:wrapNone/>
                <wp:docPr id="4" name="Flowchart: Process 4"/>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4B14" w:rsidRPr="00B94B14" w:rsidRDefault="00B94B14" w:rsidP="00967473">
                            <w:pPr>
                              <w:jc w:val="center"/>
                              <w:rPr>
                                <w:rFonts w:ascii="Calibri" w:hAnsi="Calibri"/>
                                <w:color w:val="0F243E" w:themeColor="text2" w:themeShade="80"/>
                                <w:sz w:val="16"/>
                                <w:szCs w:val="16"/>
                              </w:rPr>
                            </w:pPr>
                            <w:r w:rsidRPr="00B94B14">
                              <w:rPr>
                                <w:rFonts w:ascii="Calibri" w:hAnsi="Calibri"/>
                                <w:b/>
                                <w:color w:val="0F243E" w:themeColor="text2" w:themeShade="80"/>
                                <w:sz w:val="16"/>
                                <w:szCs w:val="16"/>
                              </w:rPr>
                              <w:t>Training &amp; Accreditation</w:t>
                            </w:r>
                            <w:r w:rsidRPr="00B94B14">
                              <w:rPr>
                                <w:rFonts w:ascii="Calibri" w:hAnsi="Calibri"/>
                                <w:color w:val="0F243E" w:themeColor="text2" w:themeShade="80"/>
                                <w:sz w:val="16"/>
                                <w:szCs w:val="16"/>
                              </w:rPr>
                              <w:t xml:space="preserve"> - Pharmacists providing the service must have successfully completed an assessment undertaken by a higher education institution based on the nationally agreed MUR competencies. A copy of the ‘MUR certificate’ for each pharmacist providing the MUR service must be supplied to the 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9" type="#_x0000_t109" style="position:absolute;margin-left:43.5pt;margin-top:160.65pt;width:390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" fillcolor="#8aabd3 [2132]" stroked="f" strokeweight="2pt">
                <v:fill color2="#d6e2f0 [756]" rotate="t" angle="45" colors="0 #9ab5e4;.5 #c2d1ed;1 #e1e8f5" focus="100%" type="gradient"/>
                <v:textbox>
                  <w:txbxContent>
                    <w:p w:rsidR="00B94B14" w:rsidRPr="00B94B14" w:rsidRDefault="00B94B14" w:rsidP="00967473">
                      <w:pPr>
                        <w:jc w:val="center"/>
                        <w:rPr>
                          <w:rFonts w:ascii="Calibri" w:hAnsi="Calibri"/>
                          <w:color w:val="0F243E" w:themeColor="text2" w:themeShade="80"/>
                          <w:sz w:val="16"/>
                          <w:szCs w:val="16"/>
                        </w:rPr>
                      </w:pPr>
                      <w:r w:rsidRPr="00B94B14">
                        <w:rPr>
                          <w:rFonts w:ascii="Calibri" w:hAnsi="Calibri"/>
                          <w:b/>
                          <w:color w:val="0F243E" w:themeColor="text2" w:themeShade="80"/>
                          <w:sz w:val="16"/>
                          <w:szCs w:val="16"/>
                        </w:rPr>
                        <w:t>Training &amp; Accreditation</w:t>
                      </w:r>
                      <w:r w:rsidRPr="00B94B14">
                        <w:rPr>
                          <w:rFonts w:ascii="Calibri" w:hAnsi="Calibri"/>
                          <w:color w:val="0F243E" w:themeColor="text2" w:themeShade="80"/>
                          <w:sz w:val="16"/>
                          <w:szCs w:val="16"/>
                        </w:rPr>
                        <w:t xml:space="preserve"> - Pharmacists providing the service must have successfully completed an assessment undertaken by a higher education institution based on the nationally agreed MUR competencies. A copy of the ‘MUR certificate’ for each pharmacist providing the MUR service must be supplied to the AT.</w:t>
                      </w:r>
                    </w:p>
                  </w:txbxContent>
                </v:textbox>
              </v:shape>
            </w:pict>
          </mc:Fallback>
        </mc:AlternateContent>
      </w:r>
      <w:r>
        <w:tab/>
      </w:r>
    </w:p>
    <w:p w:rsidR="007A746C" w:rsidRPr="007A746C" w:rsidRDefault="007A746C" w:rsidP="007A746C"/>
    <w:p w:rsidR="007A746C" w:rsidRPr="007A746C" w:rsidRDefault="007A746C" w:rsidP="007A746C"/>
    <w:p w:rsidR="007A746C" w:rsidRPr="007A746C" w:rsidRDefault="007A746C" w:rsidP="007A746C"/>
    <w:p w:rsidR="007A746C" w:rsidRPr="007A746C" w:rsidRDefault="007A746C" w:rsidP="007A746C"/>
    <w:p w:rsidR="007A746C" w:rsidRPr="007A746C" w:rsidRDefault="007A746C" w:rsidP="007A746C"/>
    <w:p w:rsidR="007A746C" w:rsidRPr="007A746C" w:rsidRDefault="007A746C" w:rsidP="007A746C"/>
    <w:p w:rsidR="007A746C" w:rsidRPr="007A746C" w:rsidRDefault="007A746C" w:rsidP="007A746C"/>
    <w:p w:rsidR="007A746C" w:rsidRPr="007A746C" w:rsidRDefault="007A746C" w:rsidP="007A746C"/>
    <w:p w:rsidR="007A746C" w:rsidRDefault="007A746C" w:rsidP="007A746C">
      <w:r>
        <w:rPr>
          <w:noProof/>
          <w:lang w:eastAsia="en-GB"/>
        </w:rPr>
        <mc:AlternateContent>
          <mc:Choice Requires="wps">
            <w:drawing>
              <wp:anchor distT="0" distB="0" distL="114300" distR="114300" simplePos="0" relativeHeight="251666432" behindDoc="0" locked="0" layoutInCell="1" allowOverlap="1" wp14:anchorId="5082D2AC" wp14:editId="45D8DE56">
                <wp:simplePos x="0" y="0"/>
                <wp:positionH relativeFrom="column">
                  <wp:posOffset>552450</wp:posOffset>
                </wp:positionH>
                <wp:positionV relativeFrom="paragraph">
                  <wp:posOffset>227965</wp:posOffset>
                </wp:positionV>
                <wp:extent cx="4953000" cy="2305050"/>
                <wp:effectExtent l="0" t="0" r="0" b="0"/>
                <wp:wrapNone/>
                <wp:docPr id="5" name="Flowchart: Process 5"/>
                <wp:cNvGraphicFramePr/>
                <a:graphic xmlns:a="http://schemas.openxmlformats.org/drawingml/2006/main">
                  <a:graphicData uri="http://schemas.microsoft.com/office/word/2010/wordprocessingShape">
                    <wps:wsp>
                      <wps:cNvSpPr/>
                      <wps:spPr>
                        <a:xfrm>
                          <a:off x="0" y="0"/>
                          <a:ext cx="4953000" cy="23050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B94B14" w:rsidRDefault="00B94B14" w:rsidP="007A746C">
                            <w:pPr>
                              <w:jc w:val="center"/>
                              <w:rPr>
                                <w:rFonts w:ascii="Calibri" w:hAnsi="Calibri"/>
                                <w:color w:val="0F243E" w:themeColor="text2" w:themeShade="80"/>
                                <w:sz w:val="16"/>
                                <w:szCs w:val="16"/>
                              </w:rPr>
                            </w:pPr>
                            <w:r w:rsidRPr="00B94B14">
                              <w:rPr>
                                <w:rFonts w:ascii="Calibri" w:hAnsi="Calibri"/>
                                <w:b/>
                                <w:color w:val="0F243E" w:themeColor="text2" w:themeShade="80"/>
                                <w:sz w:val="16"/>
                                <w:szCs w:val="16"/>
                              </w:rPr>
                              <w:t xml:space="preserve">Restrictions - </w:t>
                            </w:r>
                            <w:r w:rsidRPr="00B94B14">
                              <w:rPr>
                                <w:rFonts w:ascii="Calibri" w:hAnsi="Calibri"/>
                                <w:color w:val="0F243E" w:themeColor="text2" w:themeShade="80"/>
                                <w:sz w:val="16"/>
                                <w:szCs w:val="16"/>
                              </w:rPr>
                              <w:t xml:space="preserve">An MUR should not be undertaken on a patient who has, within the previous six months, received the </w:t>
                            </w:r>
                            <w:r w:rsidRPr="00B94B14">
                              <w:rPr>
                                <w:rFonts w:ascii="Calibri" w:hAnsi="Calibri"/>
                                <w:b/>
                                <w:i/>
                                <w:color w:val="0F243E" w:themeColor="text2" w:themeShade="80"/>
                                <w:sz w:val="16"/>
                                <w:szCs w:val="16"/>
                                <w:u w:val="single"/>
                              </w:rPr>
                              <w:t>New Medicine Service (NMS</w:t>
                            </w:r>
                            <w:r w:rsidRPr="00B94B14">
                              <w:rPr>
                                <w:rFonts w:ascii="Calibri" w:hAnsi="Calibri"/>
                                <w:b/>
                                <w:color w:val="0F243E" w:themeColor="text2" w:themeShade="80"/>
                                <w:sz w:val="16"/>
                                <w:szCs w:val="16"/>
                                <w:u w:val="single"/>
                              </w:rPr>
                              <w:t>),</w:t>
                            </w:r>
                            <w:r w:rsidRPr="00B94B14">
                              <w:rPr>
                                <w:rFonts w:ascii="Calibri" w:hAnsi="Calibri"/>
                                <w:color w:val="0F243E" w:themeColor="text2" w:themeShade="80"/>
                                <w:sz w:val="16"/>
                                <w:szCs w:val="16"/>
                              </w:rPr>
                              <w:t xml:space="preserve"> unless in the reasonable opinion of the pharmacist, there are significant potential benefits to the patient which justify providing MUR services to them during this period. If the patient has recently been discharged from hospital and had changes made to their medicine while they were in hospital, then they are able to receive a post discharge MUR within six months of receiving the NMS.</w:t>
                            </w:r>
                          </w:p>
                          <w:p w:rsidR="00B94B14" w:rsidRPr="00B94B14" w:rsidRDefault="00B94B14" w:rsidP="007A746C">
                            <w:pPr>
                              <w:jc w:val="center"/>
                              <w:rPr>
                                <w:rFonts w:ascii="Calibri" w:hAnsi="Calibri"/>
                                <w:color w:val="0F243E" w:themeColor="text2" w:themeShade="80"/>
                                <w:sz w:val="16"/>
                                <w:szCs w:val="16"/>
                              </w:rPr>
                            </w:pPr>
                            <w:r w:rsidRPr="00B94B14">
                              <w:rPr>
                                <w:rFonts w:ascii="Calibri" w:hAnsi="Calibri"/>
                                <w:color w:val="0F243E" w:themeColor="text2" w:themeShade="80"/>
                                <w:sz w:val="16"/>
                                <w:szCs w:val="16"/>
                              </w:rPr>
                              <w:t>MURs can only be conducted with patients on multiple medicines, except where the patient is taking one of the high-risk medicines (see paragraph 3.3). In this circumstance an MUR can be provided for a patient taking only one medicine.</w:t>
                            </w:r>
                          </w:p>
                          <w:p w:rsidR="00B94B14" w:rsidRPr="00B94B14" w:rsidRDefault="00B94B14" w:rsidP="007A746C">
                            <w:pPr>
                              <w:jc w:val="center"/>
                              <w:rPr>
                                <w:rFonts w:ascii="Calibri" w:hAnsi="Calibri"/>
                                <w:color w:val="0F243E" w:themeColor="text2" w:themeShade="80"/>
                                <w:sz w:val="16"/>
                                <w:szCs w:val="16"/>
                              </w:rPr>
                            </w:pPr>
                            <w:r w:rsidRPr="00B94B14">
                              <w:rPr>
                                <w:rFonts w:ascii="Calibri" w:hAnsi="Calibri"/>
                                <w:color w:val="0F243E" w:themeColor="text2" w:themeShade="80"/>
                                <w:sz w:val="16"/>
                                <w:szCs w:val="16"/>
                              </w:rPr>
                              <w:t>If the patient has recently been discharged from hospital and had changes made to their medicine while they were in hospital then this is treated as a change in the patient’s circumstance and the patient can receive a post discharge MUR within 12 months of their last MUR</w:t>
                            </w:r>
                          </w:p>
                          <w:p w:rsidR="00B94B14" w:rsidRDefault="00B94B14" w:rsidP="007A746C">
                            <w:pPr>
                              <w:jc w:val="center"/>
                              <w:rPr>
                                <w:rFonts w:ascii="Book Antiqua" w:hAnsi="Book Antiqua"/>
                                <w:color w:val="0F243E" w:themeColor="text2" w:themeShade="80"/>
                                <w:sz w:val="16"/>
                                <w:szCs w:val="16"/>
                              </w:rPr>
                            </w:pPr>
                          </w:p>
                          <w:p w:rsidR="00B94B14" w:rsidRDefault="00B94B14" w:rsidP="007A746C">
                            <w:pPr>
                              <w:jc w:val="center"/>
                              <w:rPr>
                                <w:rFonts w:ascii="Book Antiqua" w:hAnsi="Book Antiqua"/>
                                <w:color w:val="0F243E" w:themeColor="text2" w:themeShade="80"/>
                                <w:sz w:val="16"/>
                                <w:szCs w:val="16"/>
                              </w:rPr>
                            </w:pPr>
                          </w:p>
                          <w:p w:rsidR="00B94B14" w:rsidRPr="007A746C" w:rsidRDefault="00B94B14" w:rsidP="007A746C">
                            <w:pPr>
                              <w:jc w:val="center"/>
                              <w:rPr>
                                <w:rFonts w:ascii="Book Antiqua" w:hAnsi="Book Antiqua"/>
                                <w:color w:val="0F243E" w:themeColor="text2" w:themeShade="8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0" type="#_x0000_t109" style="position:absolute;margin-left:43.5pt;margin-top:17.95pt;width:390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" fillcolor="#9ab5e4" stroked="f" strokeweight="2pt">
                <v:fill color2="#e1e8f5" rotate="t" angle="45" colors="0 #9ab5e4;.5 #c2d1ed;1 #e1e8f5" focus="100%" type="gradient"/>
                <v:textbox>
                  <w:txbxContent>
                    <w:p w:rsidR="00B94B14" w:rsidRPr="00B94B14" w:rsidRDefault="00B94B14" w:rsidP="007A746C">
                      <w:pPr>
                        <w:jc w:val="center"/>
                        <w:rPr>
                          <w:rFonts w:ascii="Calibri" w:hAnsi="Calibri"/>
                          <w:color w:val="0F243E" w:themeColor="text2" w:themeShade="80"/>
                          <w:sz w:val="16"/>
                          <w:szCs w:val="16"/>
                        </w:rPr>
                      </w:pPr>
                      <w:r w:rsidRPr="00B94B14">
                        <w:rPr>
                          <w:rFonts w:ascii="Calibri" w:hAnsi="Calibri"/>
                          <w:b/>
                          <w:color w:val="0F243E" w:themeColor="text2" w:themeShade="80"/>
                          <w:sz w:val="16"/>
                          <w:szCs w:val="16"/>
                        </w:rPr>
                        <w:t xml:space="preserve">Restrictions - </w:t>
                      </w:r>
                      <w:r w:rsidRPr="00B94B14">
                        <w:rPr>
                          <w:rFonts w:ascii="Calibri" w:hAnsi="Calibri"/>
                          <w:color w:val="0F243E" w:themeColor="text2" w:themeShade="80"/>
                          <w:sz w:val="16"/>
                          <w:szCs w:val="16"/>
                        </w:rPr>
                        <w:t xml:space="preserve">An MUR should not be undertaken on a patient who has, within the previous six months, received the </w:t>
                      </w:r>
                      <w:r w:rsidRPr="00B94B14">
                        <w:rPr>
                          <w:rFonts w:ascii="Calibri" w:hAnsi="Calibri"/>
                          <w:b/>
                          <w:i/>
                          <w:color w:val="0F243E" w:themeColor="text2" w:themeShade="80"/>
                          <w:sz w:val="16"/>
                          <w:szCs w:val="16"/>
                          <w:u w:val="single"/>
                        </w:rPr>
                        <w:t>New Medicine Service (NMS</w:t>
                      </w:r>
                      <w:r w:rsidRPr="00B94B14">
                        <w:rPr>
                          <w:rFonts w:ascii="Calibri" w:hAnsi="Calibri"/>
                          <w:b/>
                          <w:color w:val="0F243E" w:themeColor="text2" w:themeShade="80"/>
                          <w:sz w:val="16"/>
                          <w:szCs w:val="16"/>
                          <w:u w:val="single"/>
                        </w:rPr>
                        <w:t>),</w:t>
                      </w:r>
                      <w:r w:rsidRPr="00B94B14">
                        <w:rPr>
                          <w:rFonts w:ascii="Calibri" w:hAnsi="Calibri"/>
                          <w:color w:val="0F243E" w:themeColor="text2" w:themeShade="80"/>
                          <w:sz w:val="16"/>
                          <w:szCs w:val="16"/>
                        </w:rPr>
                        <w:t xml:space="preserve"> unless in the reasonable opinion of the pharmacist, there are significant potential benefits to the patient which justify providing MUR services to them during this period. If the patient has recently been discharged from hospital and had changes made to their medicine while they were in hospital, then they are able to receive a post discharge MUR within six months of receiving the NMS.</w:t>
                      </w:r>
                    </w:p>
                    <w:p w:rsidR="00B94B14" w:rsidRPr="00B94B14" w:rsidRDefault="00B94B14" w:rsidP="007A746C">
                      <w:pPr>
                        <w:jc w:val="center"/>
                        <w:rPr>
                          <w:rFonts w:ascii="Calibri" w:hAnsi="Calibri"/>
                          <w:color w:val="0F243E" w:themeColor="text2" w:themeShade="80"/>
                          <w:sz w:val="16"/>
                          <w:szCs w:val="16"/>
                        </w:rPr>
                      </w:pPr>
                      <w:r w:rsidRPr="00B94B14">
                        <w:rPr>
                          <w:rFonts w:ascii="Calibri" w:hAnsi="Calibri"/>
                          <w:color w:val="0F243E" w:themeColor="text2" w:themeShade="80"/>
                          <w:sz w:val="16"/>
                          <w:szCs w:val="16"/>
                        </w:rPr>
                        <w:t>MURs can only be conducted with patients on multiple medicines, except where the patient is taking one of the high-risk medicines (see paragraph 3.3). In this circumstance an MUR can be provided for a patient taking only one medicine.</w:t>
                      </w:r>
                    </w:p>
                    <w:p w:rsidR="00B94B14" w:rsidRPr="00B94B14" w:rsidRDefault="00B94B14" w:rsidP="007A746C">
                      <w:pPr>
                        <w:jc w:val="center"/>
                        <w:rPr>
                          <w:rFonts w:ascii="Calibri" w:hAnsi="Calibri"/>
                          <w:color w:val="0F243E" w:themeColor="text2" w:themeShade="80"/>
                          <w:sz w:val="16"/>
                          <w:szCs w:val="16"/>
                        </w:rPr>
                      </w:pPr>
                      <w:r w:rsidRPr="00B94B14">
                        <w:rPr>
                          <w:rFonts w:ascii="Calibri" w:hAnsi="Calibri"/>
                          <w:color w:val="0F243E" w:themeColor="text2" w:themeShade="80"/>
                          <w:sz w:val="16"/>
                          <w:szCs w:val="16"/>
                        </w:rPr>
                        <w:t>If the patient has recently been discharged from hospital and had changes made to their medicine while they were in hospital then this is treated as a change in the patient’s circumstance and the patient can receive a post discharge MUR within 12 months of their last MUR</w:t>
                      </w:r>
                    </w:p>
                    <w:p w:rsidR="00B94B14" w:rsidRDefault="00B94B14" w:rsidP="007A746C">
                      <w:pPr>
                        <w:jc w:val="center"/>
                        <w:rPr>
                          <w:rFonts w:ascii="Book Antiqua" w:hAnsi="Book Antiqua"/>
                          <w:color w:val="0F243E" w:themeColor="text2" w:themeShade="80"/>
                          <w:sz w:val="16"/>
                          <w:szCs w:val="16"/>
                        </w:rPr>
                      </w:pPr>
                    </w:p>
                    <w:p w:rsidR="00B94B14" w:rsidRDefault="00B94B14" w:rsidP="007A746C">
                      <w:pPr>
                        <w:jc w:val="center"/>
                        <w:rPr>
                          <w:rFonts w:ascii="Book Antiqua" w:hAnsi="Book Antiqua"/>
                          <w:color w:val="0F243E" w:themeColor="text2" w:themeShade="80"/>
                          <w:sz w:val="16"/>
                          <w:szCs w:val="16"/>
                        </w:rPr>
                      </w:pPr>
                    </w:p>
                    <w:p w:rsidR="00B94B14" w:rsidRPr="007A746C" w:rsidRDefault="00B94B14" w:rsidP="007A746C">
                      <w:pPr>
                        <w:jc w:val="center"/>
                        <w:rPr>
                          <w:rFonts w:ascii="Book Antiqua" w:hAnsi="Book Antiqua"/>
                          <w:color w:val="0F243E" w:themeColor="text2" w:themeShade="80"/>
                          <w:sz w:val="16"/>
                          <w:szCs w:val="16"/>
                        </w:rPr>
                      </w:pPr>
                    </w:p>
                  </w:txbxContent>
                </v:textbox>
              </v:shape>
            </w:pict>
          </mc:Fallback>
        </mc:AlternateContent>
      </w:r>
    </w:p>
    <w:p w:rsidR="007A746C" w:rsidRDefault="007A746C" w:rsidP="007A746C">
      <w:pPr>
        <w:tabs>
          <w:tab w:val="left" w:pos="1350"/>
        </w:tabs>
      </w:pPr>
    </w:p>
    <w:p w:rsidR="007A746C" w:rsidRPr="007A746C" w:rsidRDefault="007A746C" w:rsidP="007A746C"/>
    <w:p w:rsidR="007A746C" w:rsidRPr="007A746C" w:rsidRDefault="007A746C" w:rsidP="007A746C"/>
    <w:p w:rsidR="007A746C" w:rsidRPr="007A746C" w:rsidRDefault="007A746C" w:rsidP="007A746C"/>
    <w:p w:rsidR="007A746C" w:rsidRDefault="007A746C" w:rsidP="007A746C"/>
    <w:p w:rsidR="004C1203" w:rsidRDefault="004C1203" w:rsidP="007A746C">
      <w:pPr>
        <w:tabs>
          <w:tab w:val="left" w:pos="1560"/>
        </w:tabs>
      </w:pPr>
      <w:r>
        <w:rPr>
          <w:noProof/>
          <w:lang w:eastAsia="en-GB"/>
        </w:rPr>
        <mc:AlternateContent>
          <mc:Choice Requires="wps">
            <w:drawing>
              <wp:anchor distT="0" distB="0" distL="114300" distR="114300" simplePos="0" relativeHeight="251668480" behindDoc="0" locked="0" layoutInCell="1" allowOverlap="1" wp14:anchorId="7C3C3901" wp14:editId="2D63E41C">
                <wp:simplePos x="0" y="0"/>
                <wp:positionH relativeFrom="column">
                  <wp:posOffset>552450</wp:posOffset>
                </wp:positionH>
                <wp:positionV relativeFrom="paragraph">
                  <wp:posOffset>727710</wp:posOffset>
                </wp:positionV>
                <wp:extent cx="4953000" cy="895350"/>
                <wp:effectExtent l="0" t="0" r="0" b="0"/>
                <wp:wrapNone/>
                <wp:docPr id="6" name="Flowchart: Process 6"/>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B94B14" w:rsidRDefault="00B94B14" w:rsidP="007A746C">
                            <w:pPr>
                              <w:jc w:val="center"/>
                              <w:rPr>
                                <w:rFonts w:ascii="Calibri" w:hAnsi="Calibri"/>
                                <w:color w:val="0F243E" w:themeColor="text2" w:themeShade="80"/>
                                <w:sz w:val="16"/>
                                <w:szCs w:val="16"/>
                              </w:rPr>
                            </w:pPr>
                            <w:r w:rsidRPr="00B94B14">
                              <w:rPr>
                                <w:rFonts w:ascii="Calibri" w:hAnsi="Calibri"/>
                                <w:b/>
                                <w:color w:val="0F243E" w:themeColor="text2" w:themeShade="80"/>
                                <w:sz w:val="16"/>
                                <w:szCs w:val="16"/>
                              </w:rPr>
                              <w:t xml:space="preserve">Specification - </w:t>
                            </w:r>
                            <w:r w:rsidRPr="00B94B14">
                              <w:rPr>
                                <w:rFonts w:ascii="Calibri" w:hAnsi="Calibri"/>
                                <w:color w:val="0F243E" w:themeColor="text2" w:themeShade="80"/>
                                <w:sz w:val="16"/>
                                <w:szCs w:val="16"/>
                              </w:rPr>
                              <w:t>At least 50 per cent of all MURs undertaken in a year (01 April – 31 March) must be on patients who fall within one of the national target groups. There are three national target groups, which are: Patients taking high risk medicines, patients recently discharged from hospital and patients prescribed certain respiratory medicines.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31" type="#_x0000_t109" style="position:absolute;margin-left:43.5pt;margin-top:57.3pt;width:390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" fillcolor="#9ab5e4" stroked="f" strokeweight="2pt">
                <v:fill color2="#e1e8f5" rotate="t" angle="45" colors="0 #9ab5e4;.5 #c2d1ed;1 #e1e8f5" focus="100%" type="gradient"/>
                <v:textbox>
                  <w:txbxContent>
                    <w:p w:rsidR="00B94B14" w:rsidRPr="00B94B14" w:rsidRDefault="00B94B14" w:rsidP="007A746C">
                      <w:pPr>
                        <w:jc w:val="center"/>
                        <w:rPr>
                          <w:rFonts w:ascii="Calibri" w:hAnsi="Calibri"/>
                          <w:color w:val="0F243E" w:themeColor="text2" w:themeShade="80"/>
                          <w:sz w:val="16"/>
                          <w:szCs w:val="16"/>
                        </w:rPr>
                      </w:pPr>
                      <w:r w:rsidRPr="00B94B14">
                        <w:rPr>
                          <w:rFonts w:ascii="Calibri" w:hAnsi="Calibri"/>
                          <w:b/>
                          <w:color w:val="0F243E" w:themeColor="text2" w:themeShade="80"/>
                          <w:sz w:val="16"/>
                          <w:szCs w:val="16"/>
                        </w:rPr>
                        <w:t xml:space="preserve">Specification - </w:t>
                      </w:r>
                      <w:r w:rsidRPr="00B94B14">
                        <w:rPr>
                          <w:rFonts w:ascii="Calibri" w:hAnsi="Calibri"/>
                          <w:color w:val="0F243E" w:themeColor="text2" w:themeShade="80"/>
                          <w:sz w:val="16"/>
                          <w:szCs w:val="16"/>
                        </w:rPr>
                        <w:t>At least 50 per cent of all MURs undertaken in a year (01 April – 31 March) must be on patients who fall within one of the national target groups. There are three national target groups, which are: Patients taking high risk medicines, patients recently discharged from hospital and patients prescribed certain respiratory medicines.</w:t>
                      </w:r>
                    </w:p>
                  </w:txbxContent>
                </v:textbox>
              </v:shape>
            </w:pict>
          </mc:Fallback>
        </mc:AlternateContent>
      </w:r>
      <w:r w:rsidR="007A746C">
        <w:tab/>
      </w:r>
    </w:p>
    <w:p w:rsidR="004C1203" w:rsidRPr="004C1203" w:rsidRDefault="004C1203" w:rsidP="004C1203"/>
    <w:p w:rsidR="004C1203" w:rsidRPr="004C1203" w:rsidRDefault="004C1203" w:rsidP="004C1203"/>
    <w:p w:rsidR="004C1203" w:rsidRPr="004C1203" w:rsidRDefault="004C1203" w:rsidP="004C1203"/>
    <w:p w:rsidR="004C1203" w:rsidRPr="004C1203" w:rsidRDefault="004C1203" w:rsidP="004C1203"/>
    <w:p w:rsidR="004C1203" w:rsidRDefault="004C1203" w:rsidP="004C1203">
      <w:r>
        <w:rPr>
          <w:noProof/>
          <w:lang w:eastAsia="en-GB"/>
        </w:rPr>
        <mc:AlternateContent>
          <mc:Choice Requires="wps">
            <w:drawing>
              <wp:anchor distT="0" distB="0" distL="114300" distR="114300" simplePos="0" relativeHeight="251670528" behindDoc="0" locked="0" layoutInCell="1" allowOverlap="1" wp14:anchorId="665B907D" wp14:editId="61C2EE2A">
                <wp:simplePos x="0" y="0"/>
                <wp:positionH relativeFrom="column">
                  <wp:posOffset>552450</wp:posOffset>
                </wp:positionH>
                <wp:positionV relativeFrom="paragraph">
                  <wp:posOffset>160020</wp:posOffset>
                </wp:positionV>
                <wp:extent cx="4876800" cy="895350"/>
                <wp:effectExtent l="0" t="0" r="0" b="0"/>
                <wp:wrapNone/>
                <wp:docPr id="7" name="Flowchart: Process 7"/>
                <wp:cNvGraphicFramePr/>
                <a:graphic xmlns:a="http://schemas.openxmlformats.org/drawingml/2006/main">
                  <a:graphicData uri="http://schemas.microsoft.com/office/word/2010/wordprocessingShape">
                    <wps:wsp>
                      <wps:cNvSpPr/>
                      <wps:spPr>
                        <a:xfrm>
                          <a:off x="0" y="0"/>
                          <a:ext cx="48768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B94B14" w:rsidRDefault="00B94B14" w:rsidP="004C1203">
                            <w:pPr>
                              <w:jc w:val="center"/>
                              <w:rPr>
                                <w:rFonts w:ascii="Calibri" w:hAnsi="Calibri"/>
                                <w:b/>
                                <w:color w:val="0F243E" w:themeColor="text2" w:themeShade="80"/>
                                <w:sz w:val="16"/>
                                <w:szCs w:val="16"/>
                              </w:rPr>
                            </w:pPr>
                            <w:r w:rsidRPr="00B94B14">
                              <w:rPr>
                                <w:rFonts w:ascii="Calibri" w:hAnsi="Calibri" w:cs="Helvetica"/>
                                <w:b/>
                                <w:color w:val="0F243E" w:themeColor="text2" w:themeShade="80"/>
                                <w:sz w:val="16"/>
                                <w:szCs w:val="16"/>
                              </w:rPr>
                              <w:t>The fee for provision of an MUR is £28</w:t>
                            </w:r>
                            <w:r w:rsidRPr="00B94B14">
                              <w:rPr>
                                <w:rFonts w:ascii="Calibri" w:hAnsi="Calibri" w:cs="Helvetica"/>
                                <w:b/>
                                <w:color w:val="0F243E" w:themeColor="text2" w:themeShade="80"/>
                                <w:sz w:val="18"/>
                                <w:szCs w:val="18"/>
                              </w:rPr>
                              <w:t>.</w:t>
                            </w:r>
                            <w:r w:rsidRPr="00B94B14">
                              <w:rPr>
                                <w:rFonts w:ascii="Calibri" w:hAnsi="Calibri" w:cs="Helvetica"/>
                                <w:color w:val="444444"/>
                              </w:rPr>
                              <w:t xml:space="preserve"> </w:t>
                            </w:r>
                            <w:r w:rsidRPr="00B94B14">
                              <w:rPr>
                                <w:rFonts w:ascii="Calibri" w:hAnsi="Calibri" w:cs="Helvetica"/>
                                <w:color w:val="0F243E" w:themeColor="text2" w:themeShade="80"/>
                                <w:sz w:val="16"/>
                                <w:szCs w:val="16"/>
                              </w:rPr>
                              <w:t>Contractors will be paid for a maximum of 200 MURs from 1st April to 30th September 2019.  This is because further discussions about the service will form part of the wider negotiations for 2019/20.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32" type="#_x0000_t109" style="position:absolute;margin-left:43.5pt;margin-top:12.6pt;width:384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" fillcolor="#9ab5e4" stroked="f" strokeweight="2pt">
                <v:fill color2="#e1e8f5" rotate="t" angle="45" colors="0 #9ab5e4;.5 #c2d1ed;1 #e1e8f5" focus="100%" type="gradient"/>
                <v:textbox>
                  <w:txbxContent>
                    <w:p w:rsidR="00B94B14" w:rsidRPr="00B94B14" w:rsidRDefault="00B94B14" w:rsidP="004C1203">
                      <w:pPr>
                        <w:jc w:val="center"/>
                        <w:rPr>
                          <w:rFonts w:ascii="Calibri" w:hAnsi="Calibri"/>
                          <w:b/>
                          <w:color w:val="0F243E" w:themeColor="text2" w:themeShade="80"/>
                          <w:sz w:val="16"/>
                          <w:szCs w:val="16"/>
                        </w:rPr>
                      </w:pPr>
                      <w:r w:rsidRPr="00B94B14">
                        <w:rPr>
                          <w:rFonts w:ascii="Calibri" w:hAnsi="Calibri" w:cs="Helvetica"/>
                          <w:b/>
                          <w:color w:val="0F243E" w:themeColor="text2" w:themeShade="80"/>
                          <w:sz w:val="16"/>
                          <w:szCs w:val="16"/>
                        </w:rPr>
                        <w:t>The fee for provision of an MUR is £28</w:t>
                      </w:r>
                      <w:r w:rsidRPr="00B94B14">
                        <w:rPr>
                          <w:rFonts w:ascii="Calibri" w:hAnsi="Calibri" w:cs="Helvetica"/>
                          <w:b/>
                          <w:color w:val="0F243E" w:themeColor="text2" w:themeShade="80"/>
                          <w:sz w:val="18"/>
                          <w:szCs w:val="18"/>
                        </w:rPr>
                        <w:t>.</w:t>
                      </w:r>
                      <w:r w:rsidRPr="00B94B14">
                        <w:rPr>
                          <w:rFonts w:ascii="Calibri" w:hAnsi="Calibri" w:cs="Helvetica"/>
                          <w:color w:val="444444"/>
                        </w:rPr>
                        <w:t xml:space="preserve"> </w:t>
                      </w:r>
                      <w:r w:rsidRPr="00B94B14">
                        <w:rPr>
                          <w:rFonts w:ascii="Calibri" w:hAnsi="Calibri" w:cs="Helvetica"/>
                          <w:color w:val="0F243E" w:themeColor="text2" w:themeShade="80"/>
                          <w:sz w:val="16"/>
                          <w:szCs w:val="16"/>
                        </w:rPr>
                        <w:t>Contractors will be paid for a maximum of 200 MURs from 1st April to 30th September 2019.  This is because further discussions about the service will form part of the wider negotiations for 2019/20.</w:t>
                      </w:r>
                    </w:p>
                  </w:txbxContent>
                </v:textbox>
              </v:shape>
            </w:pict>
          </mc:Fallback>
        </mc:AlternateContent>
      </w:r>
    </w:p>
    <w:p w:rsidR="00A157D8" w:rsidRDefault="004C1203" w:rsidP="004C1203">
      <w:pPr>
        <w:tabs>
          <w:tab w:val="left" w:pos="3900"/>
        </w:tabs>
      </w:pPr>
      <w:r>
        <w:tab/>
      </w:r>
    </w:p>
    <w:p w:rsidR="00F40716" w:rsidRDefault="00F40716" w:rsidP="00E579D0">
      <w:pPr>
        <w:jc w:val="center"/>
      </w:pPr>
    </w:p>
    <w:p w:rsidR="00A157D8" w:rsidRDefault="00A157D8" w:rsidP="00A157D8">
      <w:pPr>
        <w:jc w:val="right"/>
      </w:pPr>
      <w:r>
        <w:rPr>
          <w:noProof/>
          <w:lang w:eastAsia="en-GB"/>
        </w:rPr>
        <w:lastRenderedPageBreak/>
        <mc:AlternateContent>
          <mc:Choice Requires="wps">
            <w:drawing>
              <wp:anchor distT="0" distB="0" distL="114300" distR="114300" simplePos="0" relativeHeight="251672576" behindDoc="0" locked="0" layoutInCell="1" allowOverlap="1" wp14:anchorId="7B824193" wp14:editId="4F1AB1CB">
                <wp:simplePos x="0" y="0"/>
                <wp:positionH relativeFrom="column">
                  <wp:posOffset>466725</wp:posOffset>
                </wp:positionH>
                <wp:positionV relativeFrom="paragraph">
                  <wp:posOffset>219075</wp:posOffset>
                </wp:positionV>
                <wp:extent cx="4953000" cy="304800"/>
                <wp:effectExtent l="0" t="0" r="0" b="0"/>
                <wp:wrapNone/>
                <wp:docPr id="8" name="Flowchart: Process 8"/>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rgbClr val="1F497D">
                            <a:lumMod val="60000"/>
                            <a:lumOff val="40000"/>
                          </a:srgbClr>
                        </a:solidFill>
                        <a:ln w="25400" cap="flat" cmpd="sng" algn="ctr">
                          <a:noFill/>
                          <a:prstDash val="solid"/>
                        </a:ln>
                        <a:effectLst/>
                      </wps:spPr>
                      <wps:txbx>
                        <w:txbxContent>
                          <w:p w:rsidR="00B94B14" w:rsidRPr="009940C5" w:rsidRDefault="00B94B14" w:rsidP="00A157D8">
                            <w:pPr>
                              <w:jc w:val="center"/>
                              <w:rPr>
                                <w:rFonts w:ascii="Calibri" w:hAnsi="Calibri"/>
                                <w:color w:val="F2F2F2" w:themeColor="background1" w:themeShade="F2"/>
                              </w:rPr>
                            </w:pPr>
                            <w:r w:rsidRPr="009940C5">
                              <w:rPr>
                                <w:rFonts w:ascii="Calibri" w:hAnsi="Calibri"/>
                                <w:color w:val="F2F2F2" w:themeColor="background1" w:themeShade="F2"/>
                              </w:rPr>
                              <w:t>Pharmacy Services – New Medicine Service</w:t>
                            </w:r>
                          </w:p>
                          <w:p w:rsidR="00B94B14" w:rsidRPr="00967473" w:rsidRDefault="00B94B14" w:rsidP="00A157D8">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33" type="#_x0000_t109" style="position:absolute;left:0;text-align:left;margin-left:36.75pt;margin-top:17.25pt;width:390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" fillcolor="#558ed5" stroked="f" strokeweight="2pt">
                <v:textbox>
                  <w:txbxContent>
                    <w:p w:rsidR="00B94B14" w:rsidRPr="009940C5" w:rsidRDefault="00B94B14" w:rsidP="00A157D8">
                      <w:pPr>
                        <w:jc w:val="center"/>
                        <w:rPr>
                          <w:rFonts w:ascii="Calibri" w:hAnsi="Calibri"/>
                          <w:color w:val="F2F2F2" w:themeColor="background1" w:themeShade="F2"/>
                        </w:rPr>
                      </w:pPr>
                      <w:r w:rsidRPr="009940C5">
                        <w:rPr>
                          <w:rFonts w:ascii="Calibri" w:hAnsi="Calibri"/>
                          <w:color w:val="F2F2F2" w:themeColor="background1" w:themeShade="F2"/>
                        </w:rPr>
                        <w:t>Pharmacy Services – New Medicine Service</w:t>
                      </w:r>
                    </w:p>
                    <w:p w:rsidR="00B94B14" w:rsidRPr="00967473" w:rsidRDefault="00B94B14" w:rsidP="00A157D8">
                      <w:pPr>
                        <w:jc w:val="center"/>
                        <w:rPr>
                          <w:rFonts w:ascii="Book Antiqua" w:hAnsi="Book Antiqua"/>
                        </w:rPr>
                      </w:pPr>
                    </w:p>
                  </w:txbxContent>
                </v:textbox>
              </v:shape>
            </w:pict>
          </mc:Fallback>
        </mc:AlternateContent>
      </w:r>
    </w:p>
    <w:p w:rsidR="00A157D8" w:rsidRPr="00A157D8" w:rsidRDefault="00A157D8" w:rsidP="00A157D8"/>
    <w:p w:rsidR="00A157D8" w:rsidRDefault="00A157D8" w:rsidP="00A157D8">
      <w:r>
        <w:rPr>
          <w:noProof/>
          <w:lang w:eastAsia="en-GB"/>
        </w:rPr>
        <mc:AlternateContent>
          <mc:Choice Requires="wps">
            <w:drawing>
              <wp:anchor distT="0" distB="0" distL="114300" distR="114300" simplePos="0" relativeHeight="251674624" behindDoc="0" locked="0" layoutInCell="1" allowOverlap="1" wp14:anchorId="766EDCCF" wp14:editId="1619DAA0">
                <wp:simplePos x="0" y="0"/>
                <wp:positionH relativeFrom="column">
                  <wp:posOffset>466726</wp:posOffset>
                </wp:positionH>
                <wp:positionV relativeFrom="paragraph">
                  <wp:posOffset>183515</wp:posOffset>
                </wp:positionV>
                <wp:extent cx="4953000" cy="895350"/>
                <wp:effectExtent l="0" t="0" r="0" b="0"/>
                <wp:wrapNone/>
                <wp:docPr id="9" name="Flowchart: Process 9"/>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A157D8">
                            <w:pPr>
                              <w:jc w:val="center"/>
                              <w:rPr>
                                <w:rFonts w:ascii="Calibri" w:hAnsi="Calibri"/>
                                <w:color w:val="0F243E" w:themeColor="text2" w:themeShade="80"/>
                                <w:sz w:val="16"/>
                                <w:szCs w:val="16"/>
                              </w:rPr>
                            </w:pPr>
                            <w:r w:rsidRPr="009940C5">
                              <w:rPr>
                                <w:rFonts w:ascii="Calibri" w:hAnsi="Calibri" w:cs="Helvetica"/>
                                <w:color w:val="444444"/>
                                <w:sz w:val="16"/>
                                <w:szCs w:val="16"/>
                              </w:rPr>
                              <w:t>The NMS service provides support for people with long-term conditions newly prescribed a medicine to help improve medicines adherence; it is initially focused on particular patient groups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4" type="#_x0000_t109" style="position:absolute;margin-left:36.75pt;margin-top:14.45pt;width:390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" fillcolor="#9ab5e4" stroked="f" strokeweight="2pt">
                <v:fill color2="#e1e8f5" rotate="t" angle="45" colors="0 #9ab5e4;.5 #c2d1ed;1 #e1e8f5" focus="100%" type="gradient"/>
                <v:textbox>
                  <w:txbxContent>
                    <w:p w:rsidR="00B94B14" w:rsidRPr="009940C5" w:rsidRDefault="00B94B14" w:rsidP="00A157D8">
                      <w:pPr>
                        <w:jc w:val="center"/>
                        <w:rPr>
                          <w:rFonts w:ascii="Calibri" w:hAnsi="Calibri"/>
                          <w:color w:val="0F243E" w:themeColor="text2" w:themeShade="80"/>
                          <w:sz w:val="16"/>
                          <w:szCs w:val="16"/>
                        </w:rPr>
                      </w:pPr>
                      <w:r w:rsidRPr="009940C5">
                        <w:rPr>
                          <w:rFonts w:ascii="Calibri" w:hAnsi="Calibri" w:cs="Helvetica"/>
                          <w:color w:val="444444"/>
                          <w:sz w:val="16"/>
                          <w:szCs w:val="16"/>
                        </w:rPr>
                        <w:t>The NMS service provides support for people with long-term conditions newly prescribed a medicine to help improve medicines adherence; it is initially focused on particular patient groups and conditions.</w:t>
                      </w:r>
                    </w:p>
                  </w:txbxContent>
                </v:textbox>
              </v:shape>
            </w:pict>
          </mc:Fallback>
        </mc:AlternateContent>
      </w:r>
    </w:p>
    <w:p w:rsidR="00A157D8" w:rsidRDefault="00A157D8" w:rsidP="00A157D8">
      <w:pPr>
        <w:tabs>
          <w:tab w:val="left" w:pos="2190"/>
        </w:tabs>
      </w:pPr>
      <w:r>
        <w:tab/>
      </w:r>
    </w:p>
    <w:p w:rsidR="00A157D8" w:rsidRPr="00A157D8" w:rsidRDefault="00A157D8" w:rsidP="00A157D8"/>
    <w:p w:rsidR="00A157D8" w:rsidRDefault="00A157D8" w:rsidP="00A157D8"/>
    <w:p w:rsidR="009243CC" w:rsidRDefault="00A157D8" w:rsidP="00A157D8">
      <w:pPr>
        <w:tabs>
          <w:tab w:val="left" w:pos="1335"/>
        </w:tabs>
      </w:pPr>
      <w:r>
        <w:rPr>
          <w:noProof/>
          <w:lang w:eastAsia="en-GB"/>
        </w:rPr>
        <mc:AlternateContent>
          <mc:Choice Requires="wps">
            <w:drawing>
              <wp:anchor distT="0" distB="0" distL="114300" distR="114300" simplePos="0" relativeHeight="251676672" behindDoc="0" locked="0" layoutInCell="1" allowOverlap="1" wp14:anchorId="7E6DF9A8" wp14:editId="5C0F9F03">
                <wp:simplePos x="0" y="0"/>
                <wp:positionH relativeFrom="column">
                  <wp:posOffset>523875</wp:posOffset>
                </wp:positionH>
                <wp:positionV relativeFrom="paragraph">
                  <wp:posOffset>4445</wp:posOffset>
                </wp:positionV>
                <wp:extent cx="4953000" cy="895350"/>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A157D8">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w:t>
                            </w:r>
                            <w:r w:rsidRPr="009940C5">
                              <w:rPr>
                                <w:rFonts w:ascii="Calibri" w:hAnsi="Calibri" w:cs="Helvetica"/>
                                <w:color w:val="444444"/>
                                <w:sz w:val="16"/>
                                <w:szCs w:val="16"/>
                              </w:rPr>
                              <w:t>pharmacists must have the necessary skills and knowledge and are required to sign the NMS self-assessment form to declare this. The completed form should be kept as a record by the community pharmacy contractor. Forms available at</w:t>
                            </w:r>
                            <w:proofErr w:type="gramStart"/>
                            <w:r w:rsidRPr="009940C5">
                              <w:rPr>
                                <w:rFonts w:ascii="Calibri" w:hAnsi="Calibri" w:cs="Helvetica"/>
                                <w:color w:val="444444"/>
                                <w:sz w:val="16"/>
                                <w:szCs w:val="16"/>
                              </w:rPr>
                              <w:t>:-</w:t>
                            </w:r>
                            <w:proofErr w:type="gramEnd"/>
                            <w:r w:rsidRPr="009940C5">
                              <w:rPr>
                                <w:rFonts w:ascii="Calibri" w:hAnsi="Calibri"/>
                              </w:rPr>
                              <w:t xml:space="preserve"> </w:t>
                            </w:r>
                            <w:hyperlink r:id="rId14" w:history="1">
                              <w:r w:rsidRPr="009940C5">
                                <w:rPr>
                                  <w:rStyle w:val="Hyperlink"/>
                                  <w:rFonts w:ascii="Calibri" w:hAnsi="Calibri" w:cs="Helvetica"/>
                                  <w:sz w:val="16"/>
                                  <w:szCs w:val="16"/>
                                </w:rPr>
                                <w:t>https://psnc.org.uk/services-commissioning/advanced-services/nms/pharmacist-knowledge-and-skills-requirements</w:t>
                              </w:r>
                            </w:hyperlink>
                            <w:r w:rsidRPr="009940C5">
                              <w:rPr>
                                <w:rFonts w:ascii="Calibri" w:hAnsi="Calibri" w:cs="Helvetica"/>
                                <w:color w:val="444444"/>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5" type="#_x0000_t109" style="position:absolute;margin-left:41.25pt;margin-top:.35pt;width:390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" fillcolor="#9ab5e4" stroked="f" strokeweight="2pt">
                <v:fill color2="#e1e8f5" rotate="t" angle="45" colors="0 #9ab5e4;.5 #c2d1ed;1 #e1e8f5" focus="100%" type="gradient"/>
                <v:textbox>
                  <w:txbxContent>
                    <w:p w:rsidR="00B94B14" w:rsidRPr="009940C5" w:rsidRDefault="00B94B14" w:rsidP="00A157D8">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w:t>
                      </w:r>
                      <w:r w:rsidRPr="009940C5">
                        <w:rPr>
                          <w:rFonts w:ascii="Calibri" w:hAnsi="Calibri" w:cs="Helvetica"/>
                          <w:color w:val="444444"/>
                          <w:sz w:val="16"/>
                          <w:szCs w:val="16"/>
                        </w:rPr>
                        <w:t>pharmacists must have the necessary skills and knowledge and are required to sign the NMS self-assessment form to declare this. The completed form should be kept as a record by the community pharmacy contractor. Forms available at:-</w:t>
                      </w:r>
                      <w:r w:rsidRPr="009940C5">
                        <w:rPr>
                          <w:rFonts w:ascii="Calibri" w:hAnsi="Calibri"/>
                        </w:rPr>
                        <w:t xml:space="preserve"> </w:t>
                      </w:r>
                      <w:hyperlink r:id="rId15" w:history="1">
                        <w:r w:rsidRPr="009940C5">
                          <w:rPr>
                            <w:rStyle w:val="Hyperlink"/>
                            <w:rFonts w:ascii="Calibri" w:hAnsi="Calibri" w:cs="Helvetica"/>
                            <w:sz w:val="16"/>
                            <w:szCs w:val="16"/>
                          </w:rPr>
                          <w:t>https://psnc.org.uk/services-commissioning/advanced-services/nms/pharmacist-knowledge-and-skills-requirements</w:t>
                        </w:r>
                      </w:hyperlink>
                      <w:r w:rsidRPr="009940C5">
                        <w:rPr>
                          <w:rFonts w:ascii="Calibri" w:hAnsi="Calibri" w:cs="Helvetica"/>
                          <w:color w:val="444444"/>
                          <w:sz w:val="16"/>
                          <w:szCs w:val="16"/>
                        </w:rPr>
                        <w:t xml:space="preserve"> </w:t>
                      </w:r>
                    </w:p>
                  </w:txbxContent>
                </v:textbox>
              </v:shape>
            </w:pict>
          </mc:Fallback>
        </mc:AlternateContent>
      </w:r>
      <w:r>
        <w:tab/>
      </w:r>
    </w:p>
    <w:p w:rsidR="009243CC" w:rsidRPr="009243CC" w:rsidRDefault="009243CC" w:rsidP="009243CC"/>
    <w:p w:rsidR="009243CC" w:rsidRPr="009243CC" w:rsidRDefault="009243CC" w:rsidP="009243CC"/>
    <w:p w:rsidR="009243CC" w:rsidRDefault="009243CC" w:rsidP="009243CC">
      <w:r>
        <w:rPr>
          <w:noProof/>
          <w:lang w:eastAsia="en-GB"/>
        </w:rPr>
        <mc:AlternateContent>
          <mc:Choice Requires="wps">
            <w:drawing>
              <wp:anchor distT="0" distB="0" distL="114300" distR="114300" simplePos="0" relativeHeight="251678720" behindDoc="0" locked="0" layoutInCell="1" allowOverlap="1" wp14:anchorId="747ED221" wp14:editId="405031B3">
                <wp:simplePos x="0" y="0"/>
                <wp:positionH relativeFrom="column">
                  <wp:posOffset>523875</wp:posOffset>
                </wp:positionH>
                <wp:positionV relativeFrom="paragraph">
                  <wp:posOffset>64770</wp:posOffset>
                </wp:positionV>
                <wp:extent cx="4953000" cy="561975"/>
                <wp:effectExtent l="0" t="0" r="0" b="9525"/>
                <wp:wrapNone/>
                <wp:docPr id="11" name="Flowchart: Process 11"/>
                <wp:cNvGraphicFramePr/>
                <a:graphic xmlns:a="http://schemas.openxmlformats.org/drawingml/2006/main">
                  <a:graphicData uri="http://schemas.microsoft.com/office/word/2010/wordprocessingShape">
                    <wps:wsp>
                      <wps:cNvSpPr/>
                      <wps:spPr>
                        <a:xfrm>
                          <a:off x="0" y="0"/>
                          <a:ext cx="4953000" cy="5619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9243CC">
                            <w:pPr>
                              <w:jc w:val="center"/>
                              <w:rPr>
                                <w:rFonts w:ascii="Calibri" w:hAnsi="Calibri"/>
                                <w:color w:val="0F243E" w:themeColor="text2" w:themeShade="80"/>
                                <w:sz w:val="16"/>
                                <w:szCs w:val="16"/>
                              </w:rPr>
                            </w:pPr>
                            <w:r w:rsidRPr="009940C5">
                              <w:rPr>
                                <w:rFonts w:ascii="Calibri" w:hAnsi="Calibri" w:cs="Helvetica"/>
                                <w:color w:val="444444"/>
                                <w:sz w:val="16"/>
                                <w:szCs w:val="16"/>
                              </w:rPr>
                              <w:t xml:space="preserve">Specification- The service is split into three stages, which are outlined below: </w:t>
                            </w:r>
                            <w:r w:rsidRPr="009940C5">
                              <w:rPr>
                                <w:rFonts w:ascii="Calibri" w:hAnsi="Calibri" w:cs="Helvetica"/>
                                <w:color w:val="444444"/>
                                <w:sz w:val="16"/>
                                <w:szCs w:val="16"/>
                              </w:rPr>
                              <w:t xml:space="preserve"> patient engagement </w:t>
                            </w:r>
                            <w:r w:rsidRPr="009940C5">
                              <w:rPr>
                                <w:rFonts w:ascii="Calibri" w:hAnsi="Calibri" w:cs="Helvetica"/>
                                <w:color w:val="444444"/>
                                <w:sz w:val="16"/>
                                <w:szCs w:val="16"/>
                              </w:rPr>
                              <w:t xml:space="preserve"> intervention </w:t>
                            </w:r>
                            <w:r w:rsidRPr="009940C5">
                              <w:rPr>
                                <w:rFonts w:ascii="Calibri" w:hAnsi="Calibri" w:cs="Helvetica"/>
                                <w:color w:val="444444"/>
                                <w:sz w:val="16"/>
                                <w:szCs w:val="16"/>
                              </w:rPr>
                              <w:t>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36" type="#_x0000_t109" style="position:absolute;margin-left:41.25pt;margin-top:5.1pt;width:390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" fillcolor="#9ab5e4" stroked="f" strokeweight="2pt">
                <v:fill color2="#e1e8f5" rotate="t" angle="45" colors="0 #9ab5e4;.5 #c2d1ed;1 #e1e8f5" focus="100%" type="gradient"/>
                <v:textbox>
                  <w:txbxContent>
                    <w:p w:rsidR="00B94B14" w:rsidRPr="009940C5" w:rsidRDefault="00B94B14" w:rsidP="009243CC">
                      <w:pPr>
                        <w:jc w:val="center"/>
                        <w:rPr>
                          <w:rFonts w:ascii="Calibri" w:hAnsi="Calibri"/>
                          <w:color w:val="0F243E" w:themeColor="text2" w:themeShade="80"/>
                          <w:sz w:val="16"/>
                          <w:szCs w:val="16"/>
                        </w:rPr>
                      </w:pPr>
                      <w:r w:rsidRPr="009940C5">
                        <w:rPr>
                          <w:rFonts w:ascii="Calibri" w:hAnsi="Calibri" w:cs="Helvetica"/>
                          <w:color w:val="444444"/>
                          <w:sz w:val="16"/>
                          <w:szCs w:val="16"/>
                        </w:rPr>
                        <w:t xml:space="preserve">Specification- The service is split into three stages, which are outlined below: </w:t>
                      </w:r>
                      <w:r w:rsidRPr="009940C5">
                        <w:rPr>
                          <w:rFonts w:ascii="Calibri" w:hAnsi="Calibri" w:cs="Helvetica"/>
                          <w:color w:val="444444"/>
                          <w:sz w:val="16"/>
                          <w:szCs w:val="16"/>
                        </w:rPr>
                        <w:t xml:space="preserve"> patient engagement </w:t>
                      </w:r>
                      <w:r w:rsidRPr="009940C5">
                        <w:rPr>
                          <w:rFonts w:ascii="Calibri" w:hAnsi="Calibri" w:cs="Helvetica"/>
                          <w:color w:val="444444"/>
                          <w:sz w:val="16"/>
                          <w:szCs w:val="16"/>
                        </w:rPr>
                        <w:t xml:space="preserve"> intervention </w:t>
                      </w:r>
                      <w:r w:rsidRPr="009940C5">
                        <w:rPr>
                          <w:rFonts w:ascii="Calibri" w:hAnsi="Calibri" w:cs="Helvetica"/>
                          <w:color w:val="444444"/>
                          <w:sz w:val="16"/>
                          <w:szCs w:val="16"/>
                        </w:rPr>
                        <w:t> follow up.</w:t>
                      </w:r>
                    </w:p>
                  </w:txbxContent>
                </v:textbox>
              </v:shape>
            </w:pict>
          </mc:Fallback>
        </mc:AlternateContent>
      </w:r>
    </w:p>
    <w:p w:rsidR="009243CC" w:rsidRDefault="009243CC" w:rsidP="009243CC">
      <w:pPr>
        <w:tabs>
          <w:tab w:val="left" w:pos="5460"/>
        </w:tabs>
      </w:pPr>
      <w:r>
        <w:tab/>
      </w:r>
    </w:p>
    <w:p w:rsidR="00E77712" w:rsidRDefault="009243CC" w:rsidP="009243CC">
      <w:pPr>
        <w:tabs>
          <w:tab w:val="left" w:pos="1800"/>
        </w:tabs>
      </w:pPr>
      <w:r>
        <w:rPr>
          <w:noProof/>
          <w:lang w:eastAsia="en-GB"/>
        </w:rPr>
        <mc:AlternateContent>
          <mc:Choice Requires="wps">
            <w:drawing>
              <wp:anchor distT="0" distB="0" distL="114300" distR="114300" simplePos="0" relativeHeight="251680768" behindDoc="0" locked="0" layoutInCell="1" allowOverlap="1" wp14:anchorId="214CE380" wp14:editId="1DC05695">
                <wp:simplePos x="0" y="0"/>
                <wp:positionH relativeFrom="column">
                  <wp:posOffset>523875</wp:posOffset>
                </wp:positionH>
                <wp:positionV relativeFrom="paragraph">
                  <wp:posOffset>114300</wp:posOffset>
                </wp:positionV>
                <wp:extent cx="4953000" cy="2428875"/>
                <wp:effectExtent l="0" t="0" r="0" b="9525"/>
                <wp:wrapNone/>
                <wp:docPr id="12" name="Flowchart: Process 12"/>
                <wp:cNvGraphicFramePr/>
                <a:graphic xmlns:a="http://schemas.openxmlformats.org/drawingml/2006/main">
                  <a:graphicData uri="http://schemas.microsoft.com/office/word/2010/wordprocessingShape">
                    <wps:wsp>
                      <wps:cNvSpPr/>
                      <wps:spPr>
                        <a:xfrm>
                          <a:off x="0" y="0"/>
                          <a:ext cx="4953000" cy="24288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9243CC">
                            <w:pPr>
                              <w:jc w:val="center"/>
                              <w:rPr>
                                <w:rFonts w:ascii="Calibri" w:hAnsi="Calibri" w:cs="Helvetica"/>
                                <w:color w:val="444444"/>
                                <w:sz w:val="16"/>
                                <w:szCs w:val="16"/>
                              </w:rPr>
                            </w:pPr>
                            <w:r w:rsidRPr="009940C5">
                              <w:rPr>
                                <w:rFonts w:ascii="Calibri" w:hAnsi="Calibri" w:cs="Helvetica"/>
                                <w:color w:val="444444"/>
                                <w:sz w:val="16"/>
                                <w:szCs w:val="16"/>
                              </w:rPr>
                              <w:t>The NMS service provides support for people with long-term conditions newly prescribed a medicine to help improve medicines adherence; it is initially focused on particular patient groups and conditions.</w:t>
                            </w:r>
                          </w:p>
                          <w:p w:rsidR="00B94B14" w:rsidRPr="009940C5" w:rsidRDefault="00B94B14" w:rsidP="00E77712">
                            <w:pPr>
                              <w:rPr>
                                <w:rFonts w:ascii="Calibri" w:hAnsi="Calibri" w:cs="Helvetica"/>
                                <w:color w:val="444444"/>
                                <w:sz w:val="16"/>
                                <w:szCs w:val="16"/>
                              </w:rPr>
                            </w:pPr>
                            <w:r w:rsidRPr="009940C5">
                              <w:rPr>
                                <w:rFonts w:ascii="Calibri" w:hAnsi="Calibri" w:cs="Helvetica"/>
                                <w:color w:val="444444"/>
                                <w:sz w:val="16"/>
                                <w:szCs w:val="16"/>
                              </w:rPr>
                              <w:t>Patient engagement - Following the prescribing of a new medicine3 for the management of a LTC, patients will be recruited to the service by prescriber referral (which could include referral for medicines prescribed to the patient as a hospital inpatient or outpatient) or opportunistically by the community pharmacy.</w:t>
                            </w:r>
                          </w:p>
                          <w:p w:rsidR="00B94B14" w:rsidRPr="009940C5" w:rsidRDefault="00B94B14" w:rsidP="00E77712">
                            <w:pPr>
                              <w:rPr>
                                <w:rFonts w:ascii="Calibri" w:hAnsi="Calibri"/>
                              </w:rPr>
                            </w:pPr>
                            <w:r w:rsidRPr="009940C5">
                              <w:rPr>
                                <w:rFonts w:ascii="Calibri" w:hAnsi="Calibri" w:cs="Helvetica"/>
                                <w:color w:val="444444"/>
                                <w:sz w:val="16"/>
                                <w:szCs w:val="16"/>
                              </w:rPr>
                              <w:t>Initial advice will be given to the patient about the medicine and its use in accordance with the Terms of Service. At this stage the pharmacist may also offer the patient opportunistic advice on healthy living / public health topics in line with the promotion of healthy lifestyles essential service.</w:t>
                            </w:r>
                            <w:r w:rsidRPr="009940C5">
                              <w:rPr>
                                <w:rFonts w:ascii="Calibri" w:hAnsi="Calibri"/>
                              </w:rPr>
                              <w:t xml:space="preserve"> </w:t>
                            </w:r>
                          </w:p>
                          <w:p w:rsidR="00B94B14" w:rsidRPr="009940C5" w:rsidRDefault="00B94B14" w:rsidP="00E77712">
                            <w:pPr>
                              <w:rPr>
                                <w:rFonts w:ascii="Calibri" w:hAnsi="Calibri"/>
                                <w:color w:val="0F243E" w:themeColor="text2" w:themeShade="80"/>
                                <w:sz w:val="16"/>
                                <w:szCs w:val="16"/>
                              </w:rPr>
                            </w:pPr>
                            <w:r w:rsidRPr="009940C5">
                              <w:rPr>
                                <w:rFonts w:ascii="Calibri" w:hAnsi="Calibri" w:cs="Helvetica"/>
                                <w:color w:val="444444"/>
                                <w:sz w:val="16"/>
                                <w:szCs w:val="16"/>
                              </w:rPr>
                              <w:t>The pharmacist and patient will have a discussion at the agreed time and via the agreed method.  It is expected that this will normally be a face-to-face conversation but alternatively it could take place as a telephone conversation if the patient prefers this.  If the discussion does not happen at the agreed time, the pharmacist will make at least one attempt to follow up with the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37" type="#_x0000_t109" style="position:absolute;margin-left:41.25pt;margin-top:9pt;width:390pt;height:19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" fillcolor="#9ab5e4" stroked="f" strokeweight="2pt">
                <v:fill color2="#e1e8f5" rotate="t" angle="45" colors="0 #9ab5e4;.5 #c2d1ed;1 #e1e8f5" focus="100%" type="gradient"/>
                <v:textbox>
                  <w:txbxContent>
                    <w:p w:rsidR="00B94B14" w:rsidRPr="009940C5" w:rsidRDefault="00B94B14" w:rsidP="009243CC">
                      <w:pPr>
                        <w:jc w:val="center"/>
                        <w:rPr>
                          <w:rFonts w:ascii="Calibri" w:hAnsi="Calibri" w:cs="Helvetica"/>
                          <w:color w:val="444444"/>
                          <w:sz w:val="16"/>
                          <w:szCs w:val="16"/>
                        </w:rPr>
                      </w:pPr>
                      <w:r w:rsidRPr="009940C5">
                        <w:rPr>
                          <w:rFonts w:ascii="Calibri" w:hAnsi="Calibri" w:cs="Helvetica"/>
                          <w:color w:val="444444"/>
                          <w:sz w:val="16"/>
                          <w:szCs w:val="16"/>
                        </w:rPr>
                        <w:t>The NMS service provides support for people with long-term conditions newly prescribed a medicine to help improve medicines adherence; it is initially focused on particular patient groups and conditions.</w:t>
                      </w:r>
                    </w:p>
                    <w:p w:rsidR="00B94B14" w:rsidRPr="009940C5" w:rsidRDefault="00B94B14" w:rsidP="00E77712">
                      <w:pPr>
                        <w:rPr>
                          <w:rFonts w:ascii="Calibri" w:hAnsi="Calibri" w:cs="Helvetica"/>
                          <w:color w:val="444444"/>
                          <w:sz w:val="16"/>
                          <w:szCs w:val="16"/>
                        </w:rPr>
                      </w:pPr>
                      <w:r w:rsidRPr="009940C5">
                        <w:rPr>
                          <w:rFonts w:ascii="Calibri" w:hAnsi="Calibri" w:cs="Helvetica"/>
                          <w:color w:val="444444"/>
                          <w:sz w:val="16"/>
                          <w:szCs w:val="16"/>
                        </w:rPr>
                        <w:t>Patient engagement - Following the prescribing of a new medicine3 for the management of a LTC, patients will be recruited to the service by prescriber referral (which could include referral for medicines prescribed to the patient as a hospital inpatient or outpatient) or opportunistically by the community pharmacy.</w:t>
                      </w:r>
                    </w:p>
                    <w:p w:rsidR="00B94B14" w:rsidRPr="009940C5" w:rsidRDefault="00B94B14" w:rsidP="00E77712">
                      <w:pPr>
                        <w:rPr>
                          <w:rFonts w:ascii="Calibri" w:hAnsi="Calibri"/>
                        </w:rPr>
                      </w:pPr>
                      <w:r w:rsidRPr="009940C5">
                        <w:rPr>
                          <w:rFonts w:ascii="Calibri" w:hAnsi="Calibri" w:cs="Helvetica"/>
                          <w:color w:val="444444"/>
                          <w:sz w:val="16"/>
                          <w:szCs w:val="16"/>
                        </w:rPr>
                        <w:t>Initial advice will be given to the patient about the medicine and its use in accordance with the Terms of Service. At this stage the pharmacist may also offer the patient opportunistic advice on healthy living / public health topics in line with the promotion of healthy lifestyles essential service.</w:t>
                      </w:r>
                      <w:r w:rsidRPr="009940C5">
                        <w:rPr>
                          <w:rFonts w:ascii="Calibri" w:hAnsi="Calibri"/>
                        </w:rPr>
                        <w:t xml:space="preserve"> </w:t>
                      </w:r>
                    </w:p>
                    <w:p w:rsidR="00B94B14" w:rsidRPr="009940C5" w:rsidRDefault="00B94B14" w:rsidP="00E77712">
                      <w:pPr>
                        <w:rPr>
                          <w:rFonts w:ascii="Calibri" w:hAnsi="Calibri"/>
                          <w:color w:val="0F243E" w:themeColor="text2" w:themeShade="80"/>
                          <w:sz w:val="16"/>
                          <w:szCs w:val="16"/>
                        </w:rPr>
                      </w:pPr>
                      <w:r w:rsidRPr="009940C5">
                        <w:rPr>
                          <w:rFonts w:ascii="Calibri" w:hAnsi="Calibri" w:cs="Helvetica"/>
                          <w:color w:val="444444"/>
                          <w:sz w:val="16"/>
                          <w:szCs w:val="16"/>
                        </w:rPr>
                        <w:t>The pharmacist and patient will have a discussion at the agreed time and via the agreed method.  It is expected that this will normally be a face-to-face conversation but alternatively it could take place as a telephone conversation if the patient prefers this.  If the discussion does not happen at the agreed time, the pharmacist will make at least one attempt to follow up with the patient.</w:t>
                      </w:r>
                    </w:p>
                  </w:txbxContent>
                </v:textbox>
              </v:shape>
            </w:pict>
          </mc:Fallback>
        </mc:AlternateContent>
      </w:r>
      <w:r>
        <w:tab/>
      </w:r>
    </w:p>
    <w:p w:rsidR="00E77712" w:rsidRPr="00E77712" w:rsidRDefault="00E77712" w:rsidP="00E77712"/>
    <w:p w:rsidR="00E77712" w:rsidRPr="00E77712" w:rsidRDefault="00E77712" w:rsidP="00E77712"/>
    <w:p w:rsidR="00E77712" w:rsidRPr="00E77712" w:rsidRDefault="00E77712" w:rsidP="00E77712"/>
    <w:p w:rsidR="00E77712" w:rsidRPr="00E77712" w:rsidRDefault="00E77712" w:rsidP="00E77712"/>
    <w:p w:rsidR="00E77712" w:rsidRPr="00E77712" w:rsidRDefault="00E77712" w:rsidP="00E77712"/>
    <w:p w:rsidR="00E77712" w:rsidRPr="00E77712" w:rsidRDefault="00E77712" w:rsidP="00E77712"/>
    <w:p w:rsidR="00E77712" w:rsidRDefault="00E77712" w:rsidP="00E77712"/>
    <w:p w:rsidR="00E77712" w:rsidRDefault="00E77712" w:rsidP="00E77712">
      <w:pPr>
        <w:tabs>
          <w:tab w:val="left" w:pos="1005"/>
        </w:tabs>
      </w:pPr>
      <w:r>
        <w:rPr>
          <w:noProof/>
          <w:lang w:eastAsia="en-GB"/>
        </w:rPr>
        <mc:AlternateContent>
          <mc:Choice Requires="wps">
            <w:drawing>
              <wp:anchor distT="0" distB="0" distL="114300" distR="114300" simplePos="0" relativeHeight="251682816" behindDoc="0" locked="0" layoutInCell="1" allowOverlap="1" wp14:anchorId="31797A41" wp14:editId="1C53DBE5">
                <wp:simplePos x="0" y="0"/>
                <wp:positionH relativeFrom="column">
                  <wp:posOffset>523876</wp:posOffset>
                </wp:positionH>
                <wp:positionV relativeFrom="paragraph">
                  <wp:posOffset>177165</wp:posOffset>
                </wp:positionV>
                <wp:extent cx="4895850" cy="847725"/>
                <wp:effectExtent l="0" t="0" r="0" b="9525"/>
                <wp:wrapNone/>
                <wp:docPr id="13" name="Flowchart: Process 13"/>
                <wp:cNvGraphicFramePr/>
                <a:graphic xmlns:a="http://schemas.openxmlformats.org/drawingml/2006/main">
                  <a:graphicData uri="http://schemas.microsoft.com/office/word/2010/wordprocessingShape">
                    <wps:wsp>
                      <wps:cNvSpPr/>
                      <wps:spPr>
                        <a:xfrm>
                          <a:off x="0" y="0"/>
                          <a:ext cx="4895850" cy="84772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E77712">
                            <w:pPr>
                              <w:jc w:val="center"/>
                              <w:rPr>
                                <w:rFonts w:ascii="Calibri" w:hAnsi="Calibri"/>
                                <w:color w:val="0F243E" w:themeColor="text2" w:themeShade="80"/>
                                <w:sz w:val="16"/>
                                <w:szCs w:val="16"/>
                              </w:rPr>
                            </w:pPr>
                            <w:r w:rsidRPr="009940C5">
                              <w:rPr>
                                <w:rFonts w:ascii="Calibri" w:hAnsi="Calibri" w:cs="Helvetica"/>
                                <w:color w:val="444444"/>
                                <w:sz w:val="16"/>
                                <w:szCs w:val="16"/>
                              </w:rPr>
                              <w:t xml:space="preserve">Community pharmacy contractors earn between £20 and £28 for each completed NMS they provide depending on the total number of patients who receive the service in the month. Further details can be found </w:t>
                            </w:r>
                            <w:proofErr w:type="gramStart"/>
                            <w:r w:rsidRPr="009940C5">
                              <w:rPr>
                                <w:rFonts w:ascii="Calibri" w:hAnsi="Calibri" w:cs="Helvetica"/>
                                <w:color w:val="444444"/>
                                <w:sz w:val="16"/>
                                <w:szCs w:val="16"/>
                              </w:rPr>
                              <w:t>at ;</w:t>
                            </w:r>
                            <w:proofErr w:type="gramEnd"/>
                            <w:r w:rsidRPr="009940C5">
                              <w:rPr>
                                <w:rFonts w:ascii="Calibri" w:hAnsi="Calibri"/>
                              </w:rPr>
                              <w:t xml:space="preserve"> </w:t>
                            </w:r>
                            <w:hyperlink r:id="rId16" w:anchor="mur" w:history="1">
                              <w:r w:rsidRPr="009940C5">
                                <w:rPr>
                                  <w:rStyle w:val="Hyperlink"/>
                                  <w:rFonts w:ascii="Calibri" w:hAnsi="Calibri" w:cs="Helvetica"/>
                                  <w:sz w:val="16"/>
                                  <w:szCs w:val="16"/>
                                </w:rPr>
                                <w:t>https://psnc.org.uk/funding-and-statistics/funding-distribution/advanced-service-payments/#mur</w:t>
                              </w:r>
                            </w:hyperlink>
                            <w:r w:rsidRPr="009940C5">
                              <w:rPr>
                                <w:rFonts w:ascii="Calibri" w:hAnsi="Calibri" w:cs="Helvetica"/>
                                <w:color w:val="444444"/>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38" type="#_x0000_t109" style="position:absolute;margin-left:41.25pt;margin-top:13.95pt;width:385.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" fillcolor="#9ab5e4" stroked="f" strokeweight="2pt">
                <v:fill color2="#e1e8f5" rotate="t" angle="45" colors="0 #9ab5e4;.5 #c2d1ed;1 #e1e8f5" focus="100%" type="gradient"/>
                <v:textbox>
                  <w:txbxContent>
                    <w:p w:rsidR="00B94B14" w:rsidRPr="009940C5" w:rsidRDefault="00B94B14" w:rsidP="00E77712">
                      <w:pPr>
                        <w:jc w:val="center"/>
                        <w:rPr>
                          <w:rFonts w:ascii="Calibri" w:hAnsi="Calibri"/>
                          <w:color w:val="0F243E" w:themeColor="text2" w:themeShade="80"/>
                          <w:sz w:val="16"/>
                          <w:szCs w:val="16"/>
                        </w:rPr>
                      </w:pPr>
                      <w:r w:rsidRPr="009940C5">
                        <w:rPr>
                          <w:rFonts w:ascii="Calibri" w:hAnsi="Calibri" w:cs="Helvetica"/>
                          <w:color w:val="444444"/>
                          <w:sz w:val="16"/>
                          <w:szCs w:val="16"/>
                        </w:rPr>
                        <w:t>Community pharmacy contractors earn between £20 and £28 for each completed NMS they provide depending on the total number of patients who receive the service in the month. Further details can be found at ;</w:t>
                      </w:r>
                      <w:r w:rsidRPr="009940C5">
                        <w:rPr>
                          <w:rFonts w:ascii="Calibri" w:hAnsi="Calibri"/>
                        </w:rPr>
                        <w:t xml:space="preserve"> </w:t>
                      </w:r>
                      <w:hyperlink r:id="rId17" w:anchor="mur" w:history="1">
                        <w:r w:rsidRPr="009940C5">
                          <w:rPr>
                            <w:rStyle w:val="Hyperlink"/>
                            <w:rFonts w:ascii="Calibri" w:hAnsi="Calibri" w:cs="Helvetica"/>
                            <w:sz w:val="16"/>
                            <w:szCs w:val="16"/>
                          </w:rPr>
                          <w:t>https://psnc.org.uk/funding-and-statistics/funding-distribution/advanced-service-payments/#mur</w:t>
                        </w:r>
                      </w:hyperlink>
                      <w:r w:rsidRPr="009940C5">
                        <w:rPr>
                          <w:rFonts w:ascii="Calibri" w:hAnsi="Calibri" w:cs="Helvetica"/>
                          <w:color w:val="444444"/>
                          <w:sz w:val="16"/>
                          <w:szCs w:val="16"/>
                        </w:rPr>
                        <w:t xml:space="preserve"> </w:t>
                      </w:r>
                    </w:p>
                  </w:txbxContent>
                </v:textbox>
              </v:shape>
            </w:pict>
          </mc:Fallback>
        </mc:AlternateContent>
      </w:r>
      <w:r>
        <w:tab/>
      </w:r>
    </w:p>
    <w:p w:rsidR="00E77712" w:rsidRPr="00E77712" w:rsidRDefault="00E77712" w:rsidP="00E77712"/>
    <w:p w:rsidR="00E77712" w:rsidRPr="00E77712" w:rsidRDefault="00E77712" w:rsidP="00E77712"/>
    <w:p w:rsidR="00E77712" w:rsidRPr="00E77712" w:rsidRDefault="00E77712" w:rsidP="00E77712"/>
    <w:p w:rsidR="00E77712" w:rsidRPr="00E77712" w:rsidRDefault="00E77712" w:rsidP="00E77712"/>
    <w:p w:rsidR="00E77712" w:rsidRDefault="00E77712" w:rsidP="00E77712"/>
    <w:p w:rsidR="00E77712" w:rsidRDefault="00E77712" w:rsidP="00E77712">
      <w:pPr>
        <w:tabs>
          <w:tab w:val="left" w:pos="2040"/>
        </w:tabs>
      </w:pPr>
      <w:r>
        <w:tab/>
      </w:r>
    </w:p>
    <w:p w:rsidR="00E77712" w:rsidRDefault="00E77712" w:rsidP="00E77712">
      <w:pPr>
        <w:tabs>
          <w:tab w:val="left" w:pos="2895"/>
        </w:tabs>
      </w:pPr>
      <w:r>
        <w:lastRenderedPageBreak/>
        <w:tab/>
      </w:r>
      <w:r>
        <w:rPr>
          <w:noProof/>
          <w:lang w:eastAsia="en-GB"/>
        </w:rPr>
        <mc:AlternateContent>
          <mc:Choice Requires="wps">
            <w:drawing>
              <wp:anchor distT="0" distB="0" distL="114300" distR="114300" simplePos="0" relativeHeight="251684864" behindDoc="0" locked="0" layoutInCell="1" allowOverlap="1" wp14:anchorId="5807BD04" wp14:editId="3BEB2D60">
                <wp:simplePos x="0" y="0"/>
                <wp:positionH relativeFrom="column">
                  <wp:posOffset>619125</wp:posOffset>
                </wp:positionH>
                <wp:positionV relativeFrom="paragraph">
                  <wp:posOffset>48260</wp:posOffset>
                </wp:positionV>
                <wp:extent cx="4953000" cy="304800"/>
                <wp:effectExtent l="0" t="0" r="0" b="0"/>
                <wp:wrapNone/>
                <wp:docPr id="14" name="Flowchart: Process 14"/>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rgbClr val="1F497D">
                            <a:lumMod val="60000"/>
                            <a:lumOff val="40000"/>
                          </a:srgbClr>
                        </a:solidFill>
                        <a:ln w="25400" cap="flat" cmpd="sng" algn="ctr">
                          <a:noFill/>
                          <a:prstDash val="solid"/>
                        </a:ln>
                        <a:effectLst/>
                      </wps:spPr>
                      <wps:txbx>
                        <w:txbxContent>
                          <w:p w:rsidR="00B94B14" w:rsidRPr="009940C5" w:rsidRDefault="00B94B14" w:rsidP="00E77712">
                            <w:pPr>
                              <w:jc w:val="center"/>
                              <w:rPr>
                                <w:rFonts w:ascii="Calibri" w:hAnsi="Calibri"/>
                                <w:color w:val="F2F2F2" w:themeColor="background1" w:themeShade="F2"/>
                              </w:rPr>
                            </w:pPr>
                            <w:r w:rsidRPr="009940C5">
                              <w:rPr>
                                <w:rFonts w:ascii="Calibri" w:hAnsi="Calibri"/>
                                <w:color w:val="F2F2F2" w:themeColor="background1" w:themeShade="F2"/>
                              </w:rPr>
                              <w:t>Pharmacy Services – NUMSAS</w:t>
                            </w:r>
                          </w:p>
                          <w:p w:rsidR="00B94B14" w:rsidRPr="00967473" w:rsidRDefault="00B94B14" w:rsidP="00E77712">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9" type="#_x0000_t109" style="position:absolute;margin-left:48.75pt;margin-top:3.8pt;width:39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" fillcolor="#558ed5" stroked="f" strokeweight="2pt">
                <v:textbox>
                  <w:txbxContent>
                    <w:p w:rsidR="00B94B14" w:rsidRPr="009940C5" w:rsidRDefault="00B94B14" w:rsidP="00E77712">
                      <w:pPr>
                        <w:jc w:val="center"/>
                        <w:rPr>
                          <w:rFonts w:ascii="Calibri" w:hAnsi="Calibri"/>
                          <w:color w:val="F2F2F2" w:themeColor="background1" w:themeShade="F2"/>
                        </w:rPr>
                      </w:pPr>
                      <w:r w:rsidRPr="009940C5">
                        <w:rPr>
                          <w:rFonts w:ascii="Calibri" w:hAnsi="Calibri"/>
                          <w:color w:val="F2F2F2" w:themeColor="background1" w:themeShade="F2"/>
                        </w:rPr>
                        <w:t>Pharmacy Services – NUMSAS</w:t>
                      </w:r>
                    </w:p>
                    <w:p w:rsidR="00B94B14" w:rsidRPr="00967473" w:rsidRDefault="00B94B14" w:rsidP="00E77712">
                      <w:pPr>
                        <w:jc w:val="center"/>
                        <w:rPr>
                          <w:rFonts w:ascii="Book Antiqua" w:hAnsi="Book Antiqua"/>
                        </w:rPr>
                      </w:pPr>
                    </w:p>
                  </w:txbxContent>
                </v:textbox>
              </v:shape>
            </w:pict>
          </mc:Fallback>
        </mc:AlternateContent>
      </w:r>
    </w:p>
    <w:p w:rsidR="00E77712" w:rsidRDefault="00E77712" w:rsidP="00E77712"/>
    <w:p w:rsidR="00F5513F" w:rsidRDefault="00E77712" w:rsidP="00E77712">
      <w:pPr>
        <w:tabs>
          <w:tab w:val="left" w:pos="1170"/>
          <w:tab w:val="left" w:pos="1875"/>
        </w:tabs>
      </w:pPr>
      <w:r>
        <w:tab/>
      </w:r>
      <w:r>
        <w:tab/>
      </w:r>
      <w:r>
        <w:rPr>
          <w:noProof/>
          <w:lang w:eastAsia="en-GB"/>
        </w:rPr>
        <mc:AlternateContent>
          <mc:Choice Requires="wps">
            <w:drawing>
              <wp:anchor distT="0" distB="0" distL="114300" distR="114300" simplePos="0" relativeHeight="251686912" behindDoc="0" locked="0" layoutInCell="1" allowOverlap="1" wp14:anchorId="057F38B9" wp14:editId="7CAFB95D">
                <wp:simplePos x="0" y="0"/>
                <wp:positionH relativeFrom="column">
                  <wp:posOffset>619125</wp:posOffset>
                </wp:positionH>
                <wp:positionV relativeFrom="paragraph">
                  <wp:posOffset>12700</wp:posOffset>
                </wp:positionV>
                <wp:extent cx="4953000" cy="895350"/>
                <wp:effectExtent l="0" t="0" r="0" b="0"/>
                <wp:wrapNone/>
                <wp:docPr id="15" name="Flowchart: Process 15"/>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E77712">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Requests for medicines needed urgently account for about 2% of all completed NHS 111 calls. These calls normally default to a GP appointment to arrange an urgent prescription and as a result block access to GP appointments for patients with greater clinical need.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40" type="#_x0000_t109" style="position:absolute;margin-left:48.75pt;margin-top:1pt;width:390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" fillcolor="#9ab5e4" stroked="f" strokeweight="2pt">
                <v:fill color2="#e1e8f5" rotate="t" angle="45" colors="0 #9ab5e4;.5 #c2d1ed;1 #e1e8f5" focus="100%" type="gradient"/>
                <v:textbox>
                  <w:txbxContent>
                    <w:p w:rsidR="00B94B14" w:rsidRPr="009940C5" w:rsidRDefault="00B94B14" w:rsidP="00E77712">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Requests for medicines needed urgently account for about 2% of all completed NHS 111 calls. These calls normally default to a GP appointment to arrange an urgent prescription and as a result block access to GP appointments for patients with greater clinical need.   </w:t>
                      </w:r>
                    </w:p>
                  </w:txbxContent>
                </v:textbox>
              </v:shape>
            </w:pict>
          </mc:Fallback>
        </mc:AlternateContent>
      </w:r>
    </w:p>
    <w:p w:rsidR="00F5513F" w:rsidRPr="00F5513F" w:rsidRDefault="00F5513F" w:rsidP="00F5513F"/>
    <w:p w:rsidR="00F5513F" w:rsidRPr="00F5513F" w:rsidRDefault="00F5513F" w:rsidP="00F5513F"/>
    <w:p w:rsidR="00F5513F" w:rsidRPr="00F5513F" w:rsidRDefault="00F5513F" w:rsidP="00F5513F">
      <w:r>
        <w:rPr>
          <w:noProof/>
          <w:lang w:eastAsia="en-GB"/>
        </w:rPr>
        <mc:AlternateContent>
          <mc:Choice Requires="wps">
            <w:drawing>
              <wp:anchor distT="0" distB="0" distL="114300" distR="114300" simplePos="0" relativeHeight="251688960" behindDoc="0" locked="0" layoutInCell="1" allowOverlap="1" wp14:anchorId="42661287" wp14:editId="60E197D6">
                <wp:simplePos x="0" y="0"/>
                <wp:positionH relativeFrom="column">
                  <wp:posOffset>619125</wp:posOffset>
                </wp:positionH>
                <wp:positionV relativeFrom="paragraph">
                  <wp:posOffset>91440</wp:posOffset>
                </wp:positionV>
                <wp:extent cx="4953000" cy="895350"/>
                <wp:effectExtent l="0" t="0" r="0" b="0"/>
                <wp:wrapNone/>
                <wp:docPr id="17" name="Flowchart: Process 17"/>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F5513F">
                            <w:pPr>
                              <w:jc w:val="center"/>
                              <w:rPr>
                                <w:rFonts w:ascii="Calibri" w:hAnsi="Calibri"/>
                                <w:b/>
                                <w:color w:val="0F243E" w:themeColor="text2" w:themeShade="80"/>
                                <w:sz w:val="16"/>
                                <w:szCs w:val="16"/>
                              </w:rPr>
                            </w:pPr>
                            <w:r w:rsidRPr="009940C5">
                              <w:rPr>
                                <w:rFonts w:ascii="Calibri" w:hAnsi="Calibri"/>
                                <w:color w:val="0F243E" w:themeColor="text2" w:themeShade="80"/>
                                <w:sz w:val="16"/>
                                <w:szCs w:val="16"/>
                              </w:rPr>
                              <w:t xml:space="preserve">NHS 111 or the IUC CAS will use the integrated Directory of Services (DoS) to offer patients the most appropriate pharmacy which is participating </w:t>
                            </w:r>
                            <w:proofErr w:type="gramStart"/>
                            <w:r w:rsidRPr="009940C5">
                              <w:rPr>
                                <w:rFonts w:ascii="Calibri" w:hAnsi="Calibri"/>
                                <w:color w:val="0F243E" w:themeColor="text2" w:themeShade="80"/>
                                <w:sz w:val="16"/>
                                <w:szCs w:val="16"/>
                              </w:rPr>
                              <w:t>in  NUMSAS</w:t>
                            </w:r>
                            <w:proofErr w:type="gramEnd"/>
                            <w:r w:rsidRPr="009940C5">
                              <w:rPr>
                                <w:rFonts w:ascii="Calibri" w:hAnsi="Calibri"/>
                                <w:color w:val="0F243E" w:themeColor="text2" w:themeShade="80"/>
                                <w:sz w:val="16"/>
                                <w:szCs w:val="16"/>
                              </w:rPr>
                              <w:t xml:space="preserve">, based on location and availability. If this pharmacy is not suitable, the next appropriate alternative will be offered. NHS 111 or IUC CAS will refer appropriate patients to pharmacies using electronic messaging via </w:t>
                            </w:r>
                            <w:proofErr w:type="spellStart"/>
                            <w:r w:rsidRPr="009940C5">
                              <w:rPr>
                                <w:rFonts w:ascii="Calibri" w:hAnsi="Calibri"/>
                                <w:b/>
                                <w:color w:val="0F243E" w:themeColor="text2" w:themeShade="80"/>
                                <w:sz w:val="16"/>
                                <w:szCs w:val="16"/>
                              </w:rPr>
                              <w:t>NHSmail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41" type="#_x0000_t109" style="position:absolute;margin-left:48.75pt;margin-top:7.2pt;width:390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" fillcolor="#9ab5e4" stroked="f" strokeweight="2pt">
                <v:fill color2="#e1e8f5" rotate="t" angle="45" colors="0 #9ab5e4;.5 #c2d1ed;1 #e1e8f5" focus="100%" type="gradient"/>
                <v:textbox>
                  <w:txbxContent>
                    <w:p w:rsidR="00B94B14" w:rsidRPr="009940C5" w:rsidRDefault="00B94B14" w:rsidP="00F5513F">
                      <w:pPr>
                        <w:jc w:val="center"/>
                        <w:rPr>
                          <w:rFonts w:ascii="Calibri" w:hAnsi="Calibri"/>
                          <w:b/>
                          <w:color w:val="0F243E" w:themeColor="text2" w:themeShade="80"/>
                          <w:sz w:val="16"/>
                          <w:szCs w:val="16"/>
                        </w:rPr>
                      </w:pPr>
                      <w:r w:rsidRPr="009940C5">
                        <w:rPr>
                          <w:rFonts w:ascii="Calibri" w:hAnsi="Calibri"/>
                          <w:color w:val="0F243E" w:themeColor="text2" w:themeShade="80"/>
                          <w:sz w:val="16"/>
                          <w:szCs w:val="16"/>
                        </w:rPr>
                        <w:t xml:space="preserve">NHS 111 or the IUC CAS will use the integrated Directory of Services (DoS) to offer patients the most appropriate pharmacy which is participating in  NUMSAS, based on location and availability. If this pharmacy is not suitable, the next appropriate alternative will be offered. NHS 111 or IUC CAS will refer appropriate patients to pharmacies using electronic messaging via </w:t>
                      </w:r>
                      <w:r w:rsidRPr="009940C5">
                        <w:rPr>
                          <w:rFonts w:ascii="Calibri" w:hAnsi="Calibri"/>
                          <w:b/>
                          <w:color w:val="0F243E" w:themeColor="text2" w:themeShade="80"/>
                          <w:sz w:val="16"/>
                          <w:szCs w:val="16"/>
                        </w:rPr>
                        <w:t>NHSmail</w:t>
                      </w:r>
                    </w:p>
                  </w:txbxContent>
                </v:textbox>
              </v:shape>
            </w:pict>
          </mc:Fallback>
        </mc:AlternateContent>
      </w:r>
    </w:p>
    <w:p w:rsidR="00F5513F" w:rsidRDefault="00F5513F" w:rsidP="00F5513F"/>
    <w:p w:rsidR="00F5513F" w:rsidRDefault="00F5513F" w:rsidP="00F5513F">
      <w:pPr>
        <w:tabs>
          <w:tab w:val="left" w:pos="2445"/>
        </w:tabs>
      </w:pPr>
      <w:r>
        <w:rPr>
          <w:noProof/>
          <w:lang w:eastAsia="en-GB"/>
        </w:rPr>
        <mc:AlternateContent>
          <mc:Choice Requires="wps">
            <w:drawing>
              <wp:anchor distT="0" distB="0" distL="114300" distR="114300" simplePos="0" relativeHeight="251691008" behindDoc="0" locked="0" layoutInCell="1" allowOverlap="1" wp14:anchorId="08D60C82" wp14:editId="16AA87EF">
                <wp:simplePos x="0" y="0"/>
                <wp:positionH relativeFrom="column">
                  <wp:posOffset>619125</wp:posOffset>
                </wp:positionH>
                <wp:positionV relativeFrom="paragraph">
                  <wp:posOffset>454660</wp:posOffset>
                </wp:positionV>
                <wp:extent cx="4953000" cy="895350"/>
                <wp:effectExtent l="0" t="0" r="0" b="0"/>
                <wp:wrapNone/>
                <wp:docPr id="19" name="Flowchart: Process 19"/>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F5513F">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NHS 111 or the IUC CAS will provide the telephone number of the selected pharmacy to the patient, advising them to call the pharmacy in the following 30 minutes so that the pharmacist can assess their need for an urgent supply of a medicine or appliance.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42" type="#_x0000_t109" style="position:absolute;margin-left:48.75pt;margin-top:35.8pt;width:390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" fillcolor="#9ab5e4" stroked="f" strokeweight="2pt">
                <v:fill color2="#e1e8f5" rotate="t" angle="45" colors="0 #9ab5e4;.5 #c2d1ed;1 #e1e8f5" focus="100%" type="gradient"/>
                <v:textbox>
                  <w:txbxContent>
                    <w:p w:rsidR="00B94B14" w:rsidRPr="009940C5" w:rsidRDefault="00B94B14" w:rsidP="00F5513F">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NHS 111 or the IUC CAS will provide the telephone number of the selected pharmacy to the patient, advising them to call the pharmacy in the following 30 minutes so that the pharmacist can assess their need for an urgent supply of a medicine or appliance.</w:t>
                      </w:r>
                    </w:p>
                  </w:txbxContent>
                </v:textbox>
              </v:shape>
            </w:pict>
          </mc:Fallback>
        </mc:AlternateContent>
      </w:r>
      <w:r>
        <w:tab/>
      </w:r>
    </w:p>
    <w:p w:rsidR="00F5513F" w:rsidRPr="00F5513F" w:rsidRDefault="00F5513F" w:rsidP="00F5513F"/>
    <w:p w:rsidR="00F5513F" w:rsidRPr="00F5513F" w:rsidRDefault="00F5513F" w:rsidP="00F5513F"/>
    <w:p w:rsidR="00F5513F" w:rsidRPr="00F5513F" w:rsidRDefault="00F5513F" w:rsidP="00F5513F"/>
    <w:p w:rsidR="00F5513F" w:rsidRDefault="00F5513F" w:rsidP="00F5513F">
      <w:r>
        <w:rPr>
          <w:noProof/>
          <w:lang w:eastAsia="en-GB"/>
        </w:rPr>
        <mc:AlternateContent>
          <mc:Choice Requires="wps">
            <w:drawing>
              <wp:anchor distT="0" distB="0" distL="114300" distR="114300" simplePos="0" relativeHeight="251693056" behindDoc="0" locked="0" layoutInCell="1" allowOverlap="1" wp14:anchorId="59BB29B8" wp14:editId="7C3C689C">
                <wp:simplePos x="0" y="0"/>
                <wp:positionH relativeFrom="column">
                  <wp:posOffset>619125</wp:posOffset>
                </wp:positionH>
                <wp:positionV relativeFrom="paragraph">
                  <wp:posOffset>210185</wp:posOffset>
                </wp:positionV>
                <wp:extent cx="4953000" cy="1219200"/>
                <wp:effectExtent l="0" t="0" r="0" b="0"/>
                <wp:wrapNone/>
                <wp:docPr id="20" name="Flowchart: Process 20"/>
                <wp:cNvGraphicFramePr/>
                <a:graphic xmlns:a="http://schemas.openxmlformats.org/drawingml/2006/main">
                  <a:graphicData uri="http://schemas.microsoft.com/office/word/2010/wordprocessingShape">
                    <wps:wsp>
                      <wps:cNvSpPr/>
                      <wps:spPr>
                        <a:xfrm>
                          <a:off x="0" y="0"/>
                          <a:ext cx="4953000" cy="121920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F5513F">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During the pharmacy’s opening hours, the shared NHS mail mailbox or other local secure system (if being used instead of NHS mail) must be regularly checked, especially within traditional OOHs periods such as weekday evenings, weekends and holidays, to pick up referrals in a timely manner. This includes checking the NHS mail mailbox when a pharmacy opens and before the pharmacy closes each day.</w:t>
                            </w:r>
                            <w:r w:rsidRPr="009940C5">
                              <w:rPr>
                                <w:rFonts w:ascii="Calibri" w:hAnsi="Calibri"/>
                              </w:rPr>
                              <w:t xml:space="preserve"> </w:t>
                            </w:r>
                            <w:hyperlink r:id="rId18" w:history="1">
                              <w:r w:rsidRPr="009940C5">
                                <w:rPr>
                                  <w:rStyle w:val="Hyperlink"/>
                                  <w:rFonts w:ascii="Calibri" w:hAnsi="Calibri"/>
                                  <w:color w:val="000080" w:themeColor="hyperlink" w:themeShade="80"/>
                                  <w:sz w:val="16"/>
                                  <w:szCs w:val="16"/>
                                </w:rPr>
                                <w:t>https://www.england.nhs.uk/wp-content/uploads/2019/03/numsas-service-specification-february-2019.pdf</w:t>
                              </w:r>
                            </w:hyperlink>
                            <w:r w:rsidRPr="009940C5">
                              <w:rPr>
                                <w:rFonts w:ascii="Calibri" w:hAnsi="Calibri"/>
                                <w:color w:val="0F243E" w:themeColor="text2" w:themeShade="80"/>
                                <w:sz w:val="16"/>
                                <w:szCs w:val="16"/>
                              </w:rPr>
                              <w:t xml:space="preserve"> </w:t>
                            </w:r>
                          </w:p>
                          <w:p w:rsidR="00B94B14" w:rsidRPr="00F5513F" w:rsidRDefault="00B94B14" w:rsidP="00F5513F">
                            <w:pPr>
                              <w:jc w:val="center"/>
                              <w:rPr>
                                <w:rFonts w:ascii="Book Antiqua" w:hAnsi="Book Antiqua"/>
                                <w:color w:val="0F243E" w:themeColor="text2" w:themeShade="80"/>
                                <w:sz w:val="16"/>
                                <w:szCs w:val="16"/>
                              </w:rPr>
                            </w:pPr>
                            <w:r w:rsidRPr="00F5513F">
                              <w:rPr>
                                <w:rFonts w:ascii="Book Antiqua" w:hAnsi="Book Antiqua"/>
                                <w:color w:val="0F243E" w:themeColor="text2" w:themeShade="8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43" type="#_x0000_t109" style="position:absolute;margin-left:48.75pt;margin-top:16.55pt;width:390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" fillcolor="#9ab5e4" stroked="f" strokeweight="2pt">
                <v:fill color2="#e1e8f5" rotate="t" angle="45" colors="0 #9ab5e4;.5 #c2d1ed;1 #e1e8f5" focus="100%" type="gradient"/>
                <v:textbox>
                  <w:txbxContent>
                    <w:p w:rsidR="00B94B14" w:rsidRPr="009940C5" w:rsidRDefault="00B94B14" w:rsidP="00F5513F">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During the pharmacy’s opening hours, the shared NHS mail mailbox or other local secure system (if being used instead of NHS mail) must be regularly checked, especially within traditional OOHs periods such as weekday evenings, weekends and holidays, to pick up referrals in a timely manner. This includes checking the NHS mail mailbox when a pharmacy opens and before the pharmacy closes each day.</w:t>
                      </w:r>
                      <w:r w:rsidRPr="009940C5">
                        <w:rPr>
                          <w:rFonts w:ascii="Calibri" w:hAnsi="Calibri"/>
                        </w:rPr>
                        <w:t xml:space="preserve"> </w:t>
                      </w:r>
                      <w:hyperlink r:id="rId19" w:history="1">
                        <w:r w:rsidRPr="009940C5">
                          <w:rPr>
                            <w:rStyle w:val="Hyperlink"/>
                            <w:rFonts w:ascii="Calibri" w:hAnsi="Calibri"/>
                            <w:color w:val="000080" w:themeColor="hyperlink" w:themeShade="80"/>
                            <w:sz w:val="16"/>
                            <w:szCs w:val="16"/>
                          </w:rPr>
                          <w:t>https://www.england.nhs.uk/wp-content/uploads/2019/03/numsas-service-specification-february-2019.pdf</w:t>
                        </w:r>
                      </w:hyperlink>
                      <w:r w:rsidRPr="009940C5">
                        <w:rPr>
                          <w:rFonts w:ascii="Calibri" w:hAnsi="Calibri"/>
                          <w:color w:val="0F243E" w:themeColor="text2" w:themeShade="80"/>
                          <w:sz w:val="16"/>
                          <w:szCs w:val="16"/>
                        </w:rPr>
                        <w:t xml:space="preserve"> </w:t>
                      </w:r>
                    </w:p>
                    <w:p w:rsidR="00B94B14" w:rsidRPr="00F5513F" w:rsidRDefault="00B94B14" w:rsidP="00F5513F">
                      <w:pPr>
                        <w:jc w:val="center"/>
                        <w:rPr>
                          <w:rFonts w:ascii="Book Antiqua" w:hAnsi="Book Antiqua"/>
                          <w:color w:val="0F243E" w:themeColor="text2" w:themeShade="80"/>
                          <w:sz w:val="16"/>
                          <w:szCs w:val="16"/>
                        </w:rPr>
                      </w:pPr>
                      <w:r w:rsidRPr="00F5513F">
                        <w:rPr>
                          <w:rFonts w:ascii="Book Antiqua" w:hAnsi="Book Antiqua"/>
                          <w:color w:val="0F243E" w:themeColor="text2" w:themeShade="80"/>
                          <w:sz w:val="16"/>
                          <w:szCs w:val="16"/>
                        </w:rPr>
                        <w:t xml:space="preserve">     </w:t>
                      </w:r>
                    </w:p>
                  </w:txbxContent>
                </v:textbox>
              </v:shape>
            </w:pict>
          </mc:Fallback>
        </mc:AlternateContent>
      </w:r>
    </w:p>
    <w:p w:rsidR="00F5513F" w:rsidRDefault="00F5513F" w:rsidP="00F5513F">
      <w:pPr>
        <w:tabs>
          <w:tab w:val="left" w:pos="2130"/>
        </w:tabs>
      </w:pPr>
      <w:r>
        <w:tab/>
      </w:r>
    </w:p>
    <w:p w:rsidR="00F5513F" w:rsidRPr="00F5513F" w:rsidRDefault="00F5513F" w:rsidP="00F5513F"/>
    <w:p w:rsidR="00F5513F" w:rsidRPr="00F5513F" w:rsidRDefault="00F5513F" w:rsidP="00F5513F"/>
    <w:p w:rsidR="00F5513F" w:rsidRDefault="007311F5" w:rsidP="00F5513F">
      <w:r>
        <w:rPr>
          <w:noProof/>
          <w:lang w:eastAsia="en-GB"/>
        </w:rPr>
        <mc:AlternateContent>
          <mc:Choice Requires="wps">
            <w:drawing>
              <wp:anchor distT="0" distB="0" distL="114300" distR="114300" simplePos="0" relativeHeight="251695104" behindDoc="0" locked="0" layoutInCell="1" allowOverlap="1" wp14:anchorId="7051C853" wp14:editId="0C7F1177">
                <wp:simplePos x="0" y="0"/>
                <wp:positionH relativeFrom="column">
                  <wp:posOffset>619125</wp:posOffset>
                </wp:positionH>
                <wp:positionV relativeFrom="paragraph">
                  <wp:posOffset>279400</wp:posOffset>
                </wp:positionV>
                <wp:extent cx="4953000" cy="895350"/>
                <wp:effectExtent l="0" t="0" r="0" b="0"/>
                <wp:wrapNone/>
                <wp:docPr id="21" name="Flowchart: Process 21"/>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F5513F">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Pharmacists providing the service must have access to the SCR. The necessary knowledge and skills to provide the service should be a core competency for all pharmacists, but pharmacists will want to ensure they have an up to date understanding of the HMR in relation to the emergency supply of POMs.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44" type="#_x0000_t109" style="position:absolute;margin-left:48.75pt;margin-top:22pt;width:390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" fillcolor="#9ab5e4" stroked="f" strokeweight="2pt">
                <v:fill color2="#e1e8f5" rotate="t" angle="45" colors="0 #9ab5e4;.5 #c2d1ed;1 #e1e8f5" focus="100%" type="gradient"/>
                <v:textbox>
                  <w:txbxContent>
                    <w:p w:rsidR="00B94B14" w:rsidRPr="009940C5" w:rsidRDefault="00B94B14" w:rsidP="00F5513F">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Pharmacists providing the service must have access to the SCR. The necessary knowledge and skills to provide the service should be a core competency for all pharmacists, but pharmacists will want to ensure they have an up to date understanding of the HMR in relation to the emergency supply of POMs.    </w:t>
                      </w:r>
                    </w:p>
                  </w:txbxContent>
                </v:textbox>
              </v:shape>
            </w:pict>
          </mc:Fallback>
        </mc:AlternateContent>
      </w:r>
    </w:p>
    <w:p w:rsidR="007311F5" w:rsidRDefault="00F5513F" w:rsidP="00F5513F">
      <w:pPr>
        <w:tabs>
          <w:tab w:val="left" w:pos="2010"/>
        </w:tabs>
      </w:pPr>
      <w:r>
        <w:tab/>
      </w:r>
    </w:p>
    <w:p w:rsidR="007311F5" w:rsidRPr="007311F5" w:rsidRDefault="007311F5" w:rsidP="007311F5"/>
    <w:p w:rsidR="007311F5" w:rsidRDefault="007311F5" w:rsidP="007311F5"/>
    <w:p w:rsidR="007311F5" w:rsidRDefault="007311F5" w:rsidP="007311F5">
      <w:pPr>
        <w:tabs>
          <w:tab w:val="left" w:pos="5730"/>
        </w:tabs>
      </w:pPr>
      <w:r>
        <w:rPr>
          <w:noProof/>
          <w:lang w:eastAsia="en-GB"/>
        </w:rPr>
        <mc:AlternateContent>
          <mc:Choice Requires="wps">
            <w:drawing>
              <wp:anchor distT="0" distB="0" distL="114300" distR="114300" simplePos="0" relativeHeight="251697152" behindDoc="0" locked="0" layoutInCell="1" allowOverlap="1" wp14:anchorId="1EB26A23" wp14:editId="3D9E7564">
                <wp:simplePos x="0" y="0"/>
                <wp:positionH relativeFrom="column">
                  <wp:posOffset>619125</wp:posOffset>
                </wp:positionH>
                <wp:positionV relativeFrom="paragraph">
                  <wp:posOffset>101600</wp:posOffset>
                </wp:positionV>
                <wp:extent cx="4895850" cy="895350"/>
                <wp:effectExtent l="0" t="0" r="0" b="0"/>
                <wp:wrapNone/>
                <wp:docPr id="22" name="Flowchart: Process 22"/>
                <wp:cNvGraphicFramePr/>
                <a:graphic xmlns:a="http://schemas.openxmlformats.org/drawingml/2006/main">
                  <a:graphicData uri="http://schemas.microsoft.com/office/word/2010/wordprocessingShape">
                    <wps:wsp>
                      <wps:cNvSpPr/>
                      <wps:spPr>
                        <a:xfrm>
                          <a:off x="0" y="0"/>
                          <a:ext cx="489585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7311F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A Consultation fee of £</w:t>
                            </w:r>
                            <w:proofErr w:type="gramStart"/>
                            <w:r w:rsidRPr="009940C5">
                              <w:rPr>
                                <w:rFonts w:ascii="Calibri" w:hAnsi="Calibri"/>
                                <w:color w:val="0F243E" w:themeColor="text2" w:themeShade="80"/>
                                <w:sz w:val="16"/>
                                <w:szCs w:val="16"/>
                              </w:rPr>
                              <w:t>10,</w:t>
                            </w:r>
                            <w:proofErr w:type="gramEnd"/>
                            <w:r w:rsidRPr="009940C5">
                              <w:rPr>
                                <w:rFonts w:ascii="Calibri" w:hAnsi="Calibri"/>
                                <w:color w:val="0F243E" w:themeColor="text2" w:themeShade="80"/>
                                <w:sz w:val="16"/>
                                <w:szCs w:val="16"/>
                              </w:rPr>
                              <w:t xml:space="preserve"> and an Administration fee of £2.50 per consultation to reflect the additional work/documentation required to support evaluation of the service.  Where a medicine or appliance has been supplied, a supply fee of £1.50 will be made for the first item and an additional £0.50 will be paid for each additional item supplied.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45" type="#_x0000_t109" style="position:absolute;margin-left:48.75pt;margin-top:8pt;width:385.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" fillcolor="#9ab5e4" stroked="f" strokeweight="2pt">
                <v:fill color2="#e1e8f5" rotate="t" angle="45" colors="0 #9ab5e4;.5 #c2d1ed;1 #e1e8f5" focus="100%" type="gradient"/>
                <v:textbox>
                  <w:txbxContent>
                    <w:p w:rsidR="00B94B14" w:rsidRPr="009940C5" w:rsidRDefault="00B94B14" w:rsidP="007311F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A Consultation fee of £10, and an Administration fee of £2.50 per consultation to reflect the additional work/documentation required to support evaluation of the service.  Where a medicine or appliance has been supplied, a supply fee of £1.50 will be made for the first item and an additional £0.50 will be paid for each additional item supplied.</w:t>
                      </w:r>
                    </w:p>
                  </w:txbxContent>
                </v:textbox>
              </v:shape>
            </w:pict>
          </mc:Fallback>
        </mc:AlternateContent>
      </w:r>
      <w:r>
        <w:tab/>
      </w:r>
    </w:p>
    <w:p w:rsidR="007311F5" w:rsidRPr="007311F5" w:rsidRDefault="007311F5" w:rsidP="007311F5"/>
    <w:p w:rsidR="007311F5" w:rsidRPr="007311F5" w:rsidRDefault="007311F5" w:rsidP="007311F5"/>
    <w:p w:rsidR="007311F5" w:rsidRPr="007311F5" w:rsidRDefault="007311F5" w:rsidP="007311F5"/>
    <w:p w:rsidR="007311F5" w:rsidRPr="007311F5" w:rsidRDefault="007311F5" w:rsidP="007311F5"/>
    <w:p w:rsidR="007311F5" w:rsidRDefault="007311F5" w:rsidP="007311F5"/>
    <w:p w:rsidR="00E77712" w:rsidRDefault="007311F5" w:rsidP="007311F5">
      <w:pPr>
        <w:tabs>
          <w:tab w:val="left" w:pos="2085"/>
        </w:tabs>
      </w:pPr>
      <w:r>
        <w:tab/>
      </w:r>
    </w:p>
    <w:p w:rsidR="007311F5" w:rsidRDefault="007311F5" w:rsidP="007311F5">
      <w:pPr>
        <w:tabs>
          <w:tab w:val="left" w:pos="2085"/>
        </w:tabs>
      </w:pPr>
      <w:r>
        <w:rPr>
          <w:noProof/>
          <w:lang w:eastAsia="en-GB"/>
        </w:rPr>
        <w:lastRenderedPageBreak/>
        <mc:AlternateContent>
          <mc:Choice Requires="wps">
            <w:drawing>
              <wp:anchor distT="0" distB="0" distL="114300" distR="114300" simplePos="0" relativeHeight="251699200" behindDoc="0" locked="0" layoutInCell="1" allowOverlap="1" wp14:anchorId="6141F0DC" wp14:editId="39C2243B">
                <wp:simplePos x="0" y="0"/>
                <wp:positionH relativeFrom="column">
                  <wp:posOffset>495300</wp:posOffset>
                </wp:positionH>
                <wp:positionV relativeFrom="paragraph">
                  <wp:posOffset>219075</wp:posOffset>
                </wp:positionV>
                <wp:extent cx="4953000" cy="304800"/>
                <wp:effectExtent l="0" t="0" r="0" b="0"/>
                <wp:wrapNone/>
                <wp:docPr id="23" name="Flowchart: Process 23"/>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rgbClr val="1F497D">
                            <a:lumMod val="60000"/>
                            <a:lumOff val="40000"/>
                          </a:srgbClr>
                        </a:solidFill>
                        <a:ln w="25400" cap="flat" cmpd="sng" algn="ctr">
                          <a:noFill/>
                          <a:prstDash val="solid"/>
                        </a:ln>
                        <a:effectLst/>
                      </wps:spPr>
                      <wps:txbx>
                        <w:txbxContent>
                          <w:p w:rsidR="00B94B14" w:rsidRPr="009940C5" w:rsidRDefault="00B94B14" w:rsidP="007311F5">
                            <w:pPr>
                              <w:jc w:val="center"/>
                              <w:rPr>
                                <w:rFonts w:ascii="Calibri" w:hAnsi="Calibri"/>
                                <w:color w:val="F2F2F2" w:themeColor="background1" w:themeShade="F2"/>
                              </w:rPr>
                            </w:pPr>
                            <w:r w:rsidRPr="009940C5">
                              <w:rPr>
                                <w:rFonts w:ascii="Calibri" w:hAnsi="Calibri"/>
                                <w:color w:val="F2F2F2" w:themeColor="background1" w:themeShade="F2"/>
                              </w:rPr>
                              <w:t>Pharmacy Services –FLU</w:t>
                            </w:r>
                          </w:p>
                          <w:p w:rsidR="00B94B14" w:rsidRPr="00967473" w:rsidRDefault="00B94B14" w:rsidP="007311F5">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46" type="#_x0000_t109" style="position:absolute;margin-left:39pt;margin-top:17.25pt;width:390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" fillcolor="#558ed5" stroked="f" strokeweight="2pt">
                <v:textbox>
                  <w:txbxContent>
                    <w:p w:rsidR="00B94B14" w:rsidRPr="009940C5" w:rsidRDefault="00B94B14" w:rsidP="007311F5">
                      <w:pPr>
                        <w:jc w:val="center"/>
                        <w:rPr>
                          <w:rFonts w:ascii="Calibri" w:hAnsi="Calibri"/>
                          <w:color w:val="F2F2F2" w:themeColor="background1" w:themeShade="F2"/>
                        </w:rPr>
                      </w:pPr>
                      <w:r w:rsidRPr="009940C5">
                        <w:rPr>
                          <w:rFonts w:ascii="Calibri" w:hAnsi="Calibri"/>
                          <w:color w:val="F2F2F2" w:themeColor="background1" w:themeShade="F2"/>
                        </w:rPr>
                        <w:t>Pharmacy Services –FLU</w:t>
                      </w:r>
                    </w:p>
                    <w:p w:rsidR="00B94B14" w:rsidRPr="00967473" w:rsidRDefault="00B94B14" w:rsidP="007311F5">
                      <w:pPr>
                        <w:jc w:val="center"/>
                        <w:rPr>
                          <w:rFonts w:ascii="Book Antiqua" w:hAnsi="Book Antiqua"/>
                        </w:rPr>
                      </w:pPr>
                    </w:p>
                  </w:txbxContent>
                </v:textbox>
              </v:shape>
            </w:pict>
          </mc:Fallback>
        </mc:AlternateContent>
      </w:r>
    </w:p>
    <w:p w:rsidR="007311F5" w:rsidRPr="007311F5" w:rsidRDefault="007311F5" w:rsidP="007311F5"/>
    <w:p w:rsidR="007311F5" w:rsidRDefault="007311F5" w:rsidP="007311F5">
      <w:r>
        <w:rPr>
          <w:noProof/>
          <w:lang w:eastAsia="en-GB"/>
        </w:rPr>
        <mc:AlternateContent>
          <mc:Choice Requires="wps">
            <w:drawing>
              <wp:anchor distT="0" distB="0" distL="114300" distR="114300" simplePos="0" relativeHeight="251701248" behindDoc="0" locked="0" layoutInCell="1" allowOverlap="1" wp14:anchorId="102BB9E8" wp14:editId="7887AD34">
                <wp:simplePos x="0" y="0"/>
                <wp:positionH relativeFrom="column">
                  <wp:posOffset>495300</wp:posOffset>
                </wp:positionH>
                <wp:positionV relativeFrom="paragraph">
                  <wp:posOffset>269240</wp:posOffset>
                </wp:positionV>
                <wp:extent cx="4953000" cy="895350"/>
                <wp:effectExtent l="0" t="0" r="0" b="0"/>
                <wp:wrapNone/>
                <wp:docPr id="24" name="Flowchart: Process 24"/>
                <wp:cNvGraphicFramePr/>
                <a:graphic xmlns:a="http://schemas.openxmlformats.org/drawingml/2006/main">
                  <a:graphicData uri="http://schemas.microsoft.com/office/word/2010/wordprocessingShape">
                    <wps:wsp>
                      <wps:cNvSpPr/>
                      <wps:spPr>
                        <a:xfrm>
                          <a:off x="0" y="0"/>
                          <a:ext cx="4953000" cy="8953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7311F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Flu is a key factor in NHS resilience. It impacts on those who become ill, the NHS services that provide direct care as a result, and on the wider health and social care system. The annual immunisation programme helps to reduce unplanned hospital admissions and pressure on A&amp;E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4" o:spid="_x0000_s1047" type="#_x0000_t109" style="position:absolute;margin-left:39pt;margin-top:21.2pt;width:390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" fillcolor="#9ab5e4" stroked="f" strokeweight="2pt">
                <v:fill color2="#e1e8f5" rotate="t" angle="45" colors="0 #9ab5e4;.5 #c2d1ed;1 #e1e8f5" focus="100%" type="gradient"/>
                <v:textbox>
                  <w:txbxContent>
                    <w:p w:rsidR="00B94B14" w:rsidRPr="009940C5" w:rsidRDefault="00B94B14" w:rsidP="007311F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Flu is a key factor in NHS resilience. It impacts on those who become ill, the NHS services that provide direct care as a result, and on the wider health and social care system. The annual immunisation programme helps to reduce unplanned hospital admissions and pressure on A&amp;E</w:t>
                      </w:r>
                    </w:p>
                  </w:txbxContent>
                </v:textbox>
              </v:shape>
            </w:pict>
          </mc:Fallback>
        </mc:AlternateContent>
      </w:r>
    </w:p>
    <w:p w:rsidR="002D1784" w:rsidRDefault="007311F5" w:rsidP="007311F5">
      <w:pPr>
        <w:tabs>
          <w:tab w:val="left" w:pos="1305"/>
        </w:tabs>
      </w:pPr>
      <w:r>
        <w:tab/>
      </w:r>
    </w:p>
    <w:p w:rsidR="002D1784" w:rsidRPr="002D1784" w:rsidRDefault="002D1784" w:rsidP="002D1784"/>
    <w:p w:rsidR="002D1784" w:rsidRPr="002D1784" w:rsidRDefault="002D1784" w:rsidP="002D1784"/>
    <w:p w:rsidR="002D1784" w:rsidRPr="002D1784" w:rsidRDefault="002D1784" w:rsidP="002D1784">
      <w:r>
        <w:rPr>
          <w:noProof/>
          <w:lang w:eastAsia="en-GB"/>
        </w:rPr>
        <mc:AlternateContent>
          <mc:Choice Requires="wps">
            <w:drawing>
              <wp:anchor distT="0" distB="0" distL="114300" distR="114300" simplePos="0" relativeHeight="251703296" behindDoc="0" locked="0" layoutInCell="1" allowOverlap="1" wp14:anchorId="2D28F77D" wp14:editId="17AB3E6B">
                <wp:simplePos x="0" y="0"/>
                <wp:positionH relativeFrom="column">
                  <wp:posOffset>495300</wp:posOffset>
                </wp:positionH>
                <wp:positionV relativeFrom="paragraph">
                  <wp:posOffset>62865</wp:posOffset>
                </wp:positionV>
                <wp:extent cx="4953000" cy="1600200"/>
                <wp:effectExtent l="0" t="0" r="0" b="0"/>
                <wp:wrapNone/>
                <wp:docPr id="25" name="Flowchart: Process 25"/>
                <wp:cNvGraphicFramePr/>
                <a:graphic xmlns:a="http://schemas.openxmlformats.org/drawingml/2006/main">
                  <a:graphicData uri="http://schemas.microsoft.com/office/word/2010/wordprocessingShape">
                    <wps:wsp>
                      <wps:cNvSpPr/>
                      <wps:spPr>
                        <a:xfrm>
                          <a:off x="0" y="0"/>
                          <a:ext cx="4953000" cy="160020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2D1784">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Pharmacists should demonstrate to the pharmacy contractor that they have the necessary knowledge and skills to provide the service by completing the vaccination services Declaration of Competence (</w:t>
                            </w:r>
                            <w:proofErr w:type="spellStart"/>
                            <w:r w:rsidRPr="009940C5">
                              <w:rPr>
                                <w:rFonts w:ascii="Calibri" w:hAnsi="Calibri"/>
                                <w:color w:val="0F243E" w:themeColor="text2" w:themeShade="80"/>
                                <w:sz w:val="16"/>
                                <w:szCs w:val="16"/>
                              </w:rPr>
                              <w:t>DoC</w:t>
                            </w:r>
                            <w:proofErr w:type="spellEnd"/>
                            <w:r w:rsidRPr="009940C5">
                              <w:rPr>
                                <w:rFonts w:ascii="Calibri" w:hAnsi="Calibri"/>
                                <w:color w:val="0F243E" w:themeColor="text2" w:themeShade="80"/>
                                <w:sz w:val="16"/>
                                <w:szCs w:val="16"/>
                              </w:rPr>
                              <w:t>)</w:t>
                            </w:r>
                            <w:r w:rsidRPr="009940C5">
                              <w:rPr>
                                <w:rFonts w:ascii="Calibri" w:hAnsi="Calibri"/>
                              </w:rPr>
                              <w:t xml:space="preserve"> </w:t>
                            </w:r>
                            <w:r w:rsidRPr="009940C5">
                              <w:rPr>
                                <w:rFonts w:ascii="Calibri" w:hAnsi="Calibri"/>
                                <w:color w:val="0F243E" w:themeColor="text2" w:themeShade="80"/>
                                <w:sz w:val="16"/>
                                <w:szCs w:val="16"/>
                              </w:rPr>
                              <w:t xml:space="preserve">The pharmacy contractor must ensure that pharmacists providing the service are aware of the National Minimum Standards13 in relation to vaccination training, and are compliant with the training requirements within those Standards that apply to pharmacists providing the service, as set out in the vaccination services </w:t>
                            </w:r>
                            <w:proofErr w:type="spellStart"/>
                            <w:r w:rsidRPr="009940C5">
                              <w:rPr>
                                <w:rFonts w:ascii="Calibri" w:hAnsi="Calibri"/>
                                <w:color w:val="0F243E" w:themeColor="text2" w:themeShade="80"/>
                                <w:sz w:val="16"/>
                                <w:szCs w:val="16"/>
                              </w:rPr>
                              <w:t>DoC.</w:t>
                            </w:r>
                            <w:proofErr w:type="spellEnd"/>
                            <w:r w:rsidRPr="009940C5">
                              <w:rPr>
                                <w:rFonts w:ascii="Calibri" w:hAnsi="Calibri"/>
                                <w:color w:val="0F243E" w:themeColor="text2" w:themeShade="80"/>
                                <w:sz w:val="16"/>
                                <w:szCs w:val="16"/>
                              </w:rPr>
                              <w:t xml:space="preserve"> Pharmacists providing the service should undertake face-to-face training for injection technique and basic life support (including administration of adrenaline for anaphylaxis) at least every three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5" o:spid="_x0000_s1048" type="#_x0000_t109" style="position:absolute;margin-left:39pt;margin-top:4.95pt;width:390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" fillcolor="#9ab5e4" stroked="f" strokeweight="2pt">
                <v:fill color2="#e1e8f5" rotate="t" angle="45" colors="0 #9ab5e4;.5 #c2d1ed;1 #e1e8f5" focus="100%" type="gradient"/>
                <v:textbox>
                  <w:txbxContent>
                    <w:p w:rsidR="00B94B14" w:rsidRPr="009940C5" w:rsidRDefault="00B94B14" w:rsidP="002D1784">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Pharmacists should demonstrate to the pharmacy contractor that they have the necessary knowledge and skills to provide the service by completing the vaccination services Declaration of Competence (DoC)</w:t>
                      </w:r>
                      <w:r w:rsidRPr="009940C5">
                        <w:rPr>
                          <w:rFonts w:ascii="Calibri" w:hAnsi="Calibri"/>
                        </w:rPr>
                        <w:t xml:space="preserve"> </w:t>
                      </w:r>
                      <w:r w:rsidRPr="009940C5">
                        <w:rPr>
                          <w:rFonts w:ascii="Calibri" w:hAnsi="Calibri"/>
                          <w:color w:val="0F243E" w:themeColor="text2" w:themeShade="80"/>
                          <w:sz w:val="16"/>
                          <w:szCs w:val="16"/>
                        </w:rPr>
                        <w:t>The pharmacy contractor must ensure that pharmacists providing the service are aware of the National Minimum Standards13 in relation to vaccination training, and are compliant with the training requirements within those Standards that apply to pharmacists providing the service, as set out in the vaccination services DoC. Pharmacists providing the service should undertake face-to-face training for injection technique and basic life support (including administration of adrenaline for anaphylaxis) at least every three years.</w:t>
                      </w:r>
                    </w:p>
                  </w:txbxContent>
                </v:textbox>
              </v:shape>
            </w:pict>
          </mc:Fallback>
        </mc:AlternateContent>
      </w:r>
    </w:p>
    <w:p w:rsidR="002D1784" w:rsidRDefault="002D1784" w:rsidP="002D1784"/>
    <w:p w:rsidR="002D1784" w:rsidRDefault="002D1784" w:rsidP="002D1784">
      <w:pPr>
        <w:tabs>
          <w:tab w:val="left" w:pos="3960"/>
        </w:tabs>
      </w:pPr>
      <w:r>
        <w:tab/>
      </w:r>
    </w:p>
    <w:p w:rsidR="002D1784" w:rsidRPr="002D1784" w:rsidRDefault="002D1784" w:rsidP="002D1784"/>
    <w:p w:rsidR="002D1784" w:rsidRPr="002D1784" w:rsidRDefault="002D1784" w:rsidP="002D1784"/>
    <w:p w:rsidR="002D1784" w:rsidRPr="002D1784" w:rsidRDefault="002D1784" w:rsidP="002D1784">
      <w:r>
        <w:rPr>
          <w:noProof/>
          <w:lang w:eastAsia="en-GB"/>
        </w:rPr>
        <mc:AlternateContent>
          <mc:Choice Requires="wps">
            <w:drawing>
              <wp:anchor distT="0" distB="0" distL="114300" distR="114300" simplePos="0" relativeHeight="251705344" behindDoc="0" locked="0" layoutInCell="1" allowOverlap="1" wp14:anchorId="743D542F" wp14:editId="6FD3915F">
                <wp:simplePos x="0" y="0"/>
                <wp:positionH relativeFrom="column">
                  <wp:posOffset>495300</wp:posOffset>
                </wp:positionH>
                <wp:positionV relativeFrom="paragraph">
                  <wp:posOffset>314325</wp:posOffset>
                </wp:positionV>
                <wp:extent cx="4953000" cy="762000"/>
                <wp:effectExtent l="0" t="0" r="0" b="0"/>
                <wp:wrapNone/>
                <wp:docPr id="26" name="Flowchart: Process 26"/>
                <wp:cNvGraphicFramePr/>
                <a:graphic xmlns:a="http://schemas.openxmlformats.org/drawingml/2006/main">
                  <a:graphicData uri="http://schemas.microsoft.com/office/word/2010/wordprocessingShape">
                    <wps:wsp>
                      <wps:cNvSpPr/>
                      <wps:spPr>
                        <a:xfrm>
                          <a:off x="0" y="0"/>
                          <a:ext cx="4953000" cy="76200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782896" w:rsidP="002D1784">
                            <w:pPr>
                              <w:jc w:val="center"/>
                              <w:rPr>
                                <w:rFonts w:ascii="Calibri" w:hAnsi="Calibri"/>
                                <w:color w:val="0F243E" w:themeColor="text2" w:themeShade="80"/>
                                <w:sz w:val="16"/>
                                <w:szCs w:val="16"/>
                              </w:rPr>
                            </w:pPr>
                            <w:hyperlink r:id="rId20" w:history="1">
                              <w:r w:rsidR="00B94B14" w:rsidRPr="009940C5">
                                <w:rPr>
                                  <w:rStyle w:val="Hyperlink"/>
                                  <w:rFonts w:ascii="Calibri" w:hAnsi="Calibri"/>
                                  <w:color w:val="000080" w:themeColor="hyperlink" w:themeShade="80"/>
                                  <w:sz w:val="16"/>
                                  <w:szCs w:val="16"/>
                                </w:rPr>
                                <w:t>https://www.england.nhs.uk/wp-content/uploads/2017/08/service-specification-for-seasonal-flu-v5.pdf</w:t>
                              </w:r>
                            </w:hyperlink>
                            <w:r w:rsidR="00B94B14" w:rsidRPr="009940C5">
                              <w:rPr>
                                <w:rFonts w:ascii="Calibri" w:hAnsi="Calibri"/>
                                <w:color w:val="0F243E" w:themeColor="text2" w:themeShade="8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49" type="#_x0000_t109" style="position:absolute;margin-left:39pt;margin-top:24.75pt;width:390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" fillcolor="#9ab5e4" stroked="f" strokeweight="2pt">
                <v:fill color2="#e1e8f5" rotate="t" angle="45" colors="0 #9ab5e4;.5 #c2d1ed;1 #e1e8f5" focus="100%" type="gradient"/>
                <v:textbox>
                  <w:txbxContent>
                    <w:p w:rsidR="00B94B14" w:rsidRPr="009940C5" w:rsidRDefault="00B94B14" w:rsidP="002D1784">
                      <w:pPr>
                        <w:jc w:val="center"/>
                        <w:rPr>
                          <w:rFonts w:ascii="Calibri" w:hAnsi="Calibri"/>
                          <w:color w:val="0F243E" w:themeColor="text2" w:themeShade="80"/>
                          <w:sz w:val="16"/>
                          <w:szCs w:val="16"/>
                        </w:rPr>
                      </w:pPr>
                      <w:hyperlink r:id="rId21" w:history="1">
                        <w:r w:rsidRPr="009940C5">
                          <w:rPr>
                            <w:rStyle w:val="Hyperlink"/>
                            <w:rFonts w:ascii="Calibri" w:hAnsi="Calibri"/>
                            <w:color w:val="000080" w:themeColor="hyperlink" w:themeShade="80"/>
                            <w:sz w:val="16"/>
                            <w:szCs w:val="16"/>
                          </w:rPr>
                          <w:t>https://www.england.nhs.uk/wp-content/uploads/2017/08/service-specification-for-seasonal-flu-v5.pdf</w:t>
                        </w:r>
                      </w:hyperlink>
                      <w:r w:rsidRPr="009940C5">
                        <w:rPr>
                          <w:rFonts w:ascii="Calibri" w:hAnsi="Calibri"/>
                          <w:color w:val="0F243E" w:themeColor="text2" w:themeShade="80"/>
                          <w:sz w:val="16"/>
                          <w:szCs w:val="16"/>
                        </w:rPr>
                        <w:t xml:space="preserve"> </w:t>
                      </w:r>
                    </w:p>
                  </w:txbxContent>
                </v:textbox>
              </v:shape>
            </w:pict>
          </mc:Fallback>
        </mc:AlternateContent>
      </w:r>
    </w:p>
    <w:p w:rsidR="002D1784" w:rsidRDefault="002D1784" w:rsidP="002D1784"/>
    <w:p w:rsidR="002D1784" w:rsidRDefault="002D1784" w:rsidP="002D1784">
      <w:pPr>
        <w:tabs>
          <w:tab w:val="left" w:pos="1950"/>
        </w:tabs>
      </w:pPr>
      <w:r>
        <w:tab/>
      </w:r>
    </w:p>
    <w:p w:rsidR="002D1784" w:rsidRPr="002D1784" w:rsidRDefault="002D1784" w:rsidP="002D1784">
      <w:r>
        <w:rPr>
          <w:noProof/>
          <w:lang w:eastAsia="en-GB"/>
        </w:rPr>
        <mc:AlternateContent>
          <mc:Choice Requires="wps">
            <w:drawing>
              <wp:anchor distT="0" distB="0" distL="114300" distR="114300" simplePos="0" relativeHeight="251707392" behindDoc="0" locked="0" layoutInCell="1" allowOverlap="1" wp14:anchorId="50434BB2" wp14:editId="40BBBA44">
                <wp:simplePos x="0" y="0"/>
                <wp:positionH relativeFrom="column">
                  <wp:posOffset>495300</wp:posOffset>
                </wp:positionH>
                <wp:positionV relativeFrom="paragraph">
                  <wp:posOffset>259080</wp:posOffset>
                </wp:positionV>
                <wp:extent cx="4953000" cy="762000"/>
                <wp:effectExtent l="0" t="0" r="0" b="0"/>
                <wp:wrapNone/>
                <wp:docPr id="27" name="Flowchart: Process 27"/>
                <wp:cNvGraphicFramePr/>
                <a:graphic xmlns:a="http://schemas.openxmlformats.org/drawingml/2006/main">
                  <a:graphicData uri="http://schemas.microsoft.com/office/word/2010/wordprocessingShape">
                    <wps:wsp>
                      <wps:cNvSpPr/>
                      <wps:spPr>
                        <a:xfrm>
                          <a:off x="0" y="0"/>
                          <a:ext cx="4953000" cy="76200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2D1784">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Payment will be £7.98 per administered dose of vaccine plus an additional fee of £1.50 per vaccination (therefore a total payment of £9.48 per dose of vaccine administered). (2018/2019)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50" type="#_x0000_t109" style="position:absolute;margin-left:39pt;margin-top:20.4pt;width:390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" fillcolor="#9ab5e4" stroked="f" strokeweight="2pt">
                <v:fill color2="#e1e8f5" rotate="t" angle="45" colors="0 #9ab5e4;.5 #c2d1ed;1 #e1e8f5" focus="100%" type="gradient"/>
                <v:textbox>
                  <w:txbxContent>
                    <w:p w:rsidR="00B94B14" w:rsidRPr="009940C5" w:rsidRDefault="00B94B14" w:rsidP="002D1784">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Payment will be £7.98 per administered dose of vaccine plus an additional fee of £1.50 per vaccination (therefore a total payment of £9.48 per dose of vaccine administered). (2018/2019)</w:t>
                      </w:r>
                    </w:p>
                  </w:txbxContent>
                </v:textbox>
              </v:shape>
            </w:pict>
          </mc:Fallback>
        </mc:AlternateContent>
      </w:r>
    </w:p>
    <w:p w:rsidR="002D1784" w:rsidRDefault="002D1784" w:rsidP="002D1784"/>
    <w:p w:rsidR="002D1784" w:rsidRDefault="002D1784" w:rsidP="002D1784">
      <w:pPr>
        <w:tabs>
          <w:tab w:val="left" w:pos="2085"/>
        </w:tabs>
      </w:pPr>
      <w:r>
        <w:tab/>
      </w:r>
    </w:p>
    <w:p w:rsidR="002D1784" w:rsidRPr="002D1784" w:rsidRDefault="002D1784" w:rsidP="002D1784"/>
    <w:p w:rsidR="002D1784" w:rsidRPr="002D1784" w:rsidRDefault="002D1784" w:rsidP="002D1784"/>
    <w:p w:rsidR="002D1784" w:rsidRPr="002D1784" w:rsidRDefault="002D1784" w:rsidP="002D1784"/>
    <w:p w:rsidR="002D1784" w:rsidRPr="002D1784" w:rsidRDefault="002D1784" w:rsidP="002D1784"/>
    <w:p w:rsidR="002D1784" w:rsidRDefault="002D1784" w:rsidP="002D1784"/>
    <w:p w:rsidR="007311F5" w:rsidRDefault="007311F5" w:rsidP="002D1784">
      <w:pPr>
        <w:jc w:val="center"/>
      </w:pPr>
    </w:p>
    <w:p w:rsidR="002D1784" w:rsidRDefault="002D1784" w:rsidP="002D1784">
      <w:pPr>
        <w:jc w:val="center"/>
      </w:pPr>
    </w:p>
    <w:p w:rsidR="002D1784" w:rsidRDefault="002D1784" w:rsidP="002D1784">
      <w:pPr>
        <w:jc w:val="center"/>
      </w:pPr>
    </w:p>
    <w:p w:rsidR="002D1784" w:rsidRDefault="002D1784" w:rsidP="00E579D0"/>
    <w:p w:rsidR="002D1784" w:rsidRDefault="002D1784" w:rsidP="002D1784">
      <w:pPr>
        <w:jc w:val="center"/>
      </w:pPr>
      <w:r>
        <w:rPr>
          <w:noProof/>
          <w:lang w:eastAsia="en-GB"/>
        </w:rPr>
        <w:lastRenderedPageBreak/>
        <mc:AlternateContent>
          <mc:Choice Requires="wps">
            <w:drawing>
              <wp:anchor distT="0" distB="0" distL="114300" distR="114300" simplePos="0" relativeHeight="251709440" behindDoc="0" locked="0" layoutInCell="1" allowOverlap="1" wp14:anchorId="70597B67" wp14:editId="33E0200C">
                <wp:simplePos x="0" y="0"/>
                <wp:positionH relativeFrom="column">
                  <wp:posOffset>647700</wp:posOffset>
                </wp:positionH>
                <wp:positionV relativeFrom="paragraph">
                  <wp:posOffset>48260</wp:posOffset>
                </wp:positionV>
                <wp:extent cx="4953000" cy="304800"/>
                <wp:effectExtent l="0" t="0" r="0" b="0"/>
                <wp:wrapNone/>
                <wp:docPr id="28" name="Flowchart: Process 28"/>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rgbClr val="1F497D">
                            <a:lumMod val="60000"/>
                            <a:lumOff val="40000"/>
                          </a:srgbClr>
                        </a:solidFill>
                        <a:ln w="25400" cap="flat" cmpd="sng" algn="ctr">
                          <a:noFill/>
                          <a:prstDash val="solid"/>
                        </a:ln>
                        <a:effectLst/>
                      </wps:spPr>
                      <wps:txbx>
                        <w:txbxContent>
                          <w:p w:rsidR="00B94B14" w:rsidRPr="009940C5" w:rsidRDefault="00B94B14" w:rsidP="002D1784">
                            <w:pPr>
                              <w:jc w:val="center"/>
                              <w:rPr>
                                <w:rFonts w:ascii="Calibri" w:hAnsi="Calibri"/>
                                <w:color w:val="F2F2F2" w:themeColor="background1" w:themeShade="F2"/>
                              </w:rPr>
                            </w:pPr>
                            <w:r w:rsidRPr="009940C5">
                              <w:rPr>
                                <w:rFonts w:ascii="Calibri" w:hAnsi="Calibri"/>
                                <w:color w:val="F2F2F2" w:themeColor="background1" w:themeShade="F2"/>
                              </w:rPr>
                              <w:t>Pharmacy Services -DMIRS</w:t>
                            </w:r>
                          </w:p>
                          <w:p w:rsidR="00B94B14" w:rsidRPr="00967473" w:rsidRDefault="00B94B14" w:rsidP="002D1784">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 o:spid="_x0000_s1051" type="#_x0000_t109" style="position:absolute;left:0;text-align:left;margin-left:51pt;margin-top:3.8pt;width:39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" fillcolor="#558ed5" stroked="f" strokeweight="2pt">
                <v:textbox>
                  <w:txbxContent>
                    <w:p w:rsidR="00B94B14" w:rsidRPr="009940C5" w:rsidRDefault="00B94B14" w:rsidP="002D1784">
                      <w:pPr>
                        <w:jc w:val="center"/>
                        <w:rPr>
                          <w:rFonts w:ascii="Calibri" w:hAnsi="Calibri"/>
                          <w:color w:val="F2F2F2" w:themeColor="background1" w:themeShade="F2"/>
                        </w:rPr>
                      </w:pPr>
                      <w:r w:rsidRPr="009940C5">
                        <w:rPr>
                          <w:rFonts w:ascii="Calibri" w:hAnsi="Calibri"/>
                          <w:color w:val="F2F2F2" w:themeColor="background1" w:themeShade="F2"/>
                        </w:rPr>
                        <w:t>Pharmacy Services -DMIRS</w:t>
                      </w:r>
                    </w:p>
                    <w:p w:rsidR="00B94B14" w:rsidRPr="00967473" w:rsidRDefault="00B94B14" w:rsidP="002D1784">
                      <w:pPr>
                        <w:jc w:val="center"/>
                        <w:rPr>
                          <w:rFonts w:ascii="Book Antiqua" w:hAnsi="Book Antiqua"/>
                        </w:rPr>
                      </w:pPr>
                    </w:p>
                  </w:txbxContent>
                </v:textbox>
              </v:shape>
            </w:pict>
          </mc:Fallback>
        </mc:AlternateContent>
      </w:r>
    </w:p>
    <w:p w:rsidR="002D1784" w:rsidRDefault="000309AD" w:rsidP="002D1784">
      <w:r>
        <w:rPr>
          <w:noProof/>
          <w:lang w:eastAsia="en-GB"/>
        </w:rPr>
        <mc:AlternateContent>
          <mc:Choice Requires="wps">
            <w:drawing>
              <wp:anchor distT="0" distB="0" distL="114300" distR="114300" simplePos="0" relativeHeight="251711488" behindDoc="0" locked="0" layoutInCell="1" allowOverlap="1" wp14:anchorId="28BD1D2C" wp14:editId="7A14D728">
                <wp:simplePos x="0" y="0"/>
                <wp:positionH relativeFrom="column">
                  <wp:posOffset>647700</wp:posOffset>
                </wp:positionH>
                <wp:positionV relativeFrom="paragraph">
                  <wp:posOffset>307340</wp:posOffset>
                </wp:positionV>
                <wp:extent cx="4953000" cy="1009650"/>
                <wp:effectExtent l="0" t="0" r="0" b="0"/>
                <wp:wrapNone/>
                <wp:docPr id="29" name="Flowchart: Process 29"/>
                <wp:cNvGraphicFramePr/>
                <a:graphic xmlns:a="http://schemas.openxmlformats.org/drawingml/2006/main">
                  <a:graphicData uri="http://schemas.microsoft.com/office/word/2010/wordprocessingShape">
                    <wps:wsp>
                      <wps:cNvSpPr/>
                      <wps:spPr>
                        <a:xfrm>
                          <a:off x="0" y="0"/>
                          <a:ext cx="4953000" cy="10096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2D1784">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DMIRS is a new service commissioned by NHS England .It is funded by the Pharmacy Integration fund DMIRS aims to appropriately manage patients contacting NHS 111 with low acuity conditions, by referring the patient to a community pharmacy. The primary aim of the DMIRS is to increase capacity in the system and relieve pressure on existing urgent care services; delivering care closer to home in the community and promoting self-care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 o:spid="_x0000_s1052" type="#_x0000_t109" style="position:absolute;margin-left:51pt;margin-top:24.2pt;width:390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" fillcolor="#9ab5e4" stroked="f" strokeweight="2pt">
                <v:fill color2="#e1e8f5" rotate="t" angle="45" colors="0 #9ab5e4;.5 #c2d1ed;1 #e1e8f5" focus="100%" type="gradient"/>
                <v:textbox>
                  <w:txbxContent>
                    <w:p w:rsidR="00B94B14" w:rsidRPr="009940C5" w:rsidRDefault="00B94B14" w:rsidP="002D1784">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DMIRS is a new service commissioned by NHS England .It is funded by the Pharmacy Integration fund DMIRS aims to appropriately manage patients contacting NHS 111 with low acuity conditions, by referring the patient to a community pharmacy. The primary aim of the DMIRS is to increase capacity in the system and relieve pressure on existing urgent care services; delivering care closer to home in the community and promoting self-care</w:t>
                      </w:r>
                    </w:p>
                  </w:txbxContent>
                </v:textbox>
              </v:shape>
            </w:pict>
          </mc:Fallback>
        </mc:AlternateContent>
      </w:r>
    </w:p>
    <w:p w:rsidR="000309AD" w:rsidRDefault="002D1784" w:rsidP="002D1784">
      <w:pPr>
        <w:tabs>
          <w:tab w:val="left" w:pos="1470"/>
        </w:tabs>
      </w:pPr>
      <w:r>
        <w:tab/>
      </w:r>
    </w:p>
    <w:p w:rsidR="000309AD" w:rsidRPr="000309AD" w:rsidRDefault="000309AD" w:rsidP="000309AD"/>
    <w:p w:rsidR="000309AD" w:rsidRPr="000309AD" w:rsidRDefault="000309AD" w:rsidP="000309AD"/>
    <w:p w:rsidR="000309AD" w:rsidRDefault="000309AD" w:rsidP="000309AD">
      <w:r>
        <w:rPr>
          <w:noProof/>
          <w:lang w:eastAsia="en-GB"/>
        </w:rPr>
        <mc:AlternateContent>
          <mc:Choice Requires="wps">
            <w:drawing>
              <wp:anchor distT="0" distB="0" distL="114300" distR="114300" simplePos="0" relativeHeight="251713536" behindDoc="0" locked="0" layoutInCell="1" allowOverlap="1" wp14:anchorId="1DEB7439" wp14:editId="6CD683C0">
                <wp:simplePos x="0" y="0"/>
                <wp:positionH relativeFrom="column">
                  <wp:posOffset>647701</wp:posOffset>
                </wp:positionH>
                <wp:positionV relativeFrom="paragraph">
                  <wp:posOffset>253365</wp:posOffset>
                </wp:positionV>
                <wp:extent cx="4953000" cy="762000"/>
                <wp:effectExtent l="0" t="0" r="0" b="0"/>
                <wp:wrapNone/>
                <wp:docPr id="30" name="Flowchart: Process 30"/>
                <wp:cNvGraphicFramePr/>
                <a:graphic xmlns:a="http://schemas.openxmlformats.org/drawingml/2006/main">
                  <a:graphicData uri="http://schemas.microsoft.com/office/word/2010/wordprocessingShape">
                    <wps:wsp>
                      <wps:cNvSpPr/>
                      <wps:spPr>
                        <a:xfrm>
                          <a:off x="0" y="0"/>
                          <a:ext cx="4953000" cy="76200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782896" w:rsidP="000309AD">
                            <w:pPr>
                              <w:jc w:val="center"/>
                              <w:rPr>
                                <w:rFonts w:ascii="Calibri" w:hAnsi="Calibri"/>
                                <w:color w:val="0F243E" w:themeColor="text2" w:themeShade="80"/>
                                <w:sz w:val="16"/>
                                <w:szCs w:val="16"/>
                              </w:rPr>
                            </w:pPr>
                            <w:hyperlink r:id="rId22" w:history="1">
                              <w:r w:rsidR="00B94B14" w:rsidRPr="009940C5">
                                <w:rPr>
                                  <w:rStyle w:val="Hyperlink"/>
                                  <w:rFonts w:ascii="Calibri" w:hAnsi="Calibri"/>
                                  <w:color w:val="000080" w:themeColor="hyperlink" w:themeShade="80"/>
                                  <w:sz w:val="16"/>
                                  <w:szCs w:val="16"/>
                                </w:rPr>
                                <w:t>https://devonlpc.org/wp-content/uploads/sites/20/2018/09/DMIRS-Devon-SLA-and-service-specification-FINAL.pdf</w:t>
                              </w:r>
                            </w:hyperlink>
                            <w:r w:rsidR="00B94B14" w:rsidRPr="009940C5">
                              <w:rPr>
                                <w:rFonts w:ascii="Calibri" w:hAnsi="Calibri"/>
                                <w:color w:val="0F243E" w:themeColor="text2" w:themeShade="8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53" type="#_x0000_t109" style="position:absolute;margin-left:51pt;margin-top:19.95pt;width:390pt;height:6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" fillcolor="#9ab5e4" stroked="f" strokeweight="2pt">
                <v:fill color2="#e1e8f5" rotate="t" angle="45" colors="0 #9ab5e4;.5 #c2d1ed;1 #e1e8f5" focus="100%" type="gradient"/>
                <v:textbox>
                  <w:txbxContent>
                    <w:p w:rsidR="00B94B14" w:rsidRPr="009940C5" w:rsidRDefault="00B94B14" w:rsidP="000309AD">
                      <w:pPr>
                        <w:jc w:val="center"/>
                        <w:rPr>
                          <w:rFonts w:ascii="Calibri" w:hAnsi="Calibri"/>
                          <w:color w:val="0F243E" w:themeColor="text2" w:themeShade="80"/>
                          <w:sz w:val="16"/>
                          <w:szCs w:val="16"/>
                        </w:rPr>
                      </w:pPr>
                      <w:hyperlink r:id="rId23" w:history="1">
                        <w:r w:rsidRPr="009940C5">
                          <w:rPr>
                            <w:rStyle w:val="Hyperlink"/>
                            <w:rFonts w:ascii="Calibri" w:hAnsi="Calibri"/>
                            <w:color w:val="000080" w:themeColor="hyperlink" w:themeShade="80"/>
                            <w:sz w:val="16"/>
                            <w:szCs w:val="16"/>
                          </w:rPr>
                          <w:t>https://devonlpc.org/wp-content/uploads/sites/20/2018/09/DMIRS-Devon-SLA-and-service-specification-FINAL.pdf</w:t>
                        </w:r>
                      </w:hyperlink>
                      <w:r w:rsidRPr="009940C5">
                        <w:rPr>
                          <w:rFonts w:ascii="Calibri" w:hAnsi="Calibri"/>
                          <w:color w:val="0F243E" w:themeColor="text2" w:themeShade="80"/>
                          <w:sz w:val="16"/>
                          <w:szCs w:val="16"/>
                        </w:rPr>
                        <w:t xml:space="preserve"> </w:t>
                      </w:r>
                    </w:p>
                  </w:txbxContent>
                </v:textbox>
              </v:shape>
            </w:pict>
          </mc:Fallback>
        </mc:AlternateContent>
      </w:r>
    </w:p>
    <w:p w:rsidR="000309AD" w:rsidRDefault="000309AD" w:rsidP="000309AD">
      <w:pPr>
        <w:tabs>
          <w:tab w:val="left" w:pos="1935"/>
        </w:tabs>
      </w:pPr>
      <w:r>
        <w:tab/>
      </w:r>
    </w:p>
    <w:p w:rsidR="000309AD" w:rsidRPr="000309AD" w:rsidRDefault="000309AD" w:rsidP="000309AD"/>
    <w:p w:rsidR="000309AD" w:rsidRPr="000309AD" w:rsidRDefault="000309AD" w:rsidP="000309AD">
      <w:r>
        <w:rPr>
          <w:noProof/>
          <w:lang w:eastAsia="en-GB"/>
        </w:rPr>
        <mc:AlternateContent>
          <mc:Choice Requires="wps">
            <w:drawing>
              <wp:anchor distT="0" distB="0" distL="114300" distR="114300" simplePos="0" relativeHeight="251717632" behindDoc="0" locked="0" layoutInCell="1" allowOverlap="1" wp14:anchorId="56C25071" wp14:editId="7794D909">
                <wp:simplePos x="0" y="0"/>
                <wp:positionH relativeFrom="column">
                  <wp:posOffset>647700</wp:posOffset>
                </wp:positionH>
                <wp:positionV relativeFrom="paragraph">
                  <wp:posOffset>264795</wp:posOffset>
                </wp:positionV>
                <wp:extent cx="4953000" cy="466725"/>
                <wp:effectExtent l="0" t="0" r="0" b="9525"/>
                <wp:wrapNone/>
                <wp:docPr id="32" name="Flowchart: Process 32"/>
                <wp:cNvGraphicFramePr/>
                <a:graphic xmlns:a="http://schemas.openxmlformats.org/drawingml/2006/main">
                  <a:graphicData uri="http://schemas.microsoft.com/office/word/2010/wordprocessingShape">
                    <wps:wsp>
                      <wps:cNvSpPr/>
                      <wps:spPr>
                        <a:xfrm>
                          <a:off x="0" y="0"/>
                          <a:ext cx="4953000" cy="46672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Patient presents in the pharmacy –check if referred by NHS111. Pharmacist consults with the patient, gives appropriate advice on self-care and prevention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 o:spid="_x0000_s1054" type="#_x0000_t109" style="position:absolute;margin-left:51pt;margin-top:20.85pt;width:390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" fillcolor="#9ab5e4" stroked="f" strokeweight="2pt">
                <v:fill color2="#e1e8f5" rotate="t" angle="45" colors="0 #9ab5e4;.5 #c2d1ed;1 #e1e8f5" focus="100%" type="gradient"/>
                <v:textbo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Patient presents in the pharmacy –check if referred by NHS111. Pharmacist consults with the patient, gives appropriate advice on self-care and prevention </w:t>
                      </w:r>
                    </w:p>
                  </w:txbxContent>
                </v:textbox>
              </v:shape>
            </w:pict>
          </mc:Fallback>
        </mc:AlternateContent>
      </w:r>
    </w:p>
    <w:p w:rsidR="000309AD" w:rsidRDefault="000309AD" w:rsidP="000309AD"/>
    <w:p w:rsidR="00307286" w:rsidRDefault="00307286" w:rsidP="000309AD">
      <w:pPr>
        <w:tabs>
          <w:tab w:val="left" w:pos="2115"/>
        </w:tabs>
      </w:pPr>
      <w:r>
        <w:rPr>
          <w:noProof/>
          <w:lang w:eastAsia="en-GB"/>
        </w:rPr>
        <mc:AlternateContent>
          <mc:Choice Requires="wps">
            <w:drawing>
              <wp:anchor distT="0" distB="0" distL="114300" distR="114300" simplePos="0" relativeHeight="251726848" behindDoc="0" locked="0" layoutInCell="1" allowOverlap="1" wp14:anchorId="5D92E8A9" wp14:editId="67F489FD">
                <wp:simplePos x="0" y="0"/>
                <wp:positionH relativeFrom="column">
                  <wp:posOffset>1143000</wp:posOffset>
                </wp:positionH>
                <wp:positionV relativeFrom="paragraph">
                  <wp:posOffset>85725</wp:posOffset>
                </wp:positionV>
                <wp:extent cx="2009775" cy="200025"/>
                <wp:effectExtent l="38100" t="0" r="28575" b="104775"/>
                <wp:wrapNone/>
                <wp:docPr id="38" name="Straight Arrow Connector 38"/>
                <wp:cNvGraphicFramePr/>
                <a:graphic xmlns:a="http://schemas.openxmlformats.org/drawingml/2006/main">
                  <a:graphicData uri="http://schemas.microsoft.com/office/word/2010/wordprocessingShape">
                    <wps:wsp>
                      <wps:cNvCnPr/>
                      <wps:spPr>
                        <a:xfrm flipH="1">
                          <a:off x="0" y="0"/>
                          <a:ext cx="200977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90pt;margin-top:6.75pt;width:158.25pt;height:15.7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" strokecolor="#4579b8 [3044]">
                <v:stroke endarrow="ope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2B5E8CA6" wp14:editId="654678B2">
                <wp:simplePos x="0" y="0"/>
                <wp:positionH relativeFrom="column">
                  <wp:posOffset>3152775</wp:posOffset>
                </wp:positionH>
                <wp:positionV relativeFrom="paragraph">
                  <wp:posOffset>85725</wp:posOffset>
                </wp:positionV>
                <wp:extent cx="0" cy="2000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48.25pt;margin-top:6.75pt;width:0;height:15.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" strokecolor="#4579b8 [3044]">
                <v:stroke endarrow="open"/>
              </v:shape>
            </w:pict>
          </mc:Fallback>
        </mc:AlternateContent>
      </w:r>
      <w:r>
        <w:rPr>
          <w:noProof/>
          <w:lang w:eastAsia="en-GB"/>
        </w:rPr>
        <mc:AlternateContent>
          <mc:Choice Requires="wps">
            <w:drawing>
              <wp:anchor distT="0" distB="0" distL="114300" distR="114300" simplePos="0" relativeHeight="251724800" behindDoc="0" locked="0" layoutInCell="1" allowOverlap="1" wp14:anchorId="5B912DF0" wp14:editId="6B9C31E4">
                <wp:simplePos x="0" y="0"/>
                <wp:positionH relativeFrom="column">
                  <wp:posOffset>3152775</wp:posOffset>
                </wp:positionH>
                <wp:positionV relativeFrom="paragraph">
                  <wp:posOffset>85725</wp:posOffset>
                </wp:positionV>
                <wp:extent cx="1943100" cy="200025"/>
                <wp:effectExtent l="0" t="0" r="76200" b="104775"/>
                <wp:wrapNone/>
                <wp:docPr id="36" name="Straight Arrow Connector 36"/>
                <wp:cNvGraphicFramePr/>
                <a:graphic xmlns:a="http://schemas.openxmlformats.org/drawingml/2006/main">
                  <a:graphicData uri="http://schemas.microsoft.com/office/word/2010/wordprocessingShape">
                    <wps:wsp>
                      <wps:cNvCnPr/>
                      <wps:spPr>
                        <a:xfrm>
                          <a:off x="0" y="0"/>
                          <a:ext cx="194310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248.25pt;margin-top:6.75pt;width:153pt;height:15.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" strokecolor="#4579b8 [3044]">
                <v:stroke endarrow="open"/>
              </v:shape>
            </w:pict>
          </mc:Fallback>
        </mc:AlternateContent>
      </w:r>
      <w:r>
        <w:rPr>
          <w:noProof/>
          <w:lang w:eastAsia="en-GB"/>
        </w:rPr>
        <mc:AlternateContent>
          <mc:Choice Requires="wps">
            <w:drawing>
              <wp:anchor distT="0" distB="0" distL="114300" distR="114300" simplePos="0" relativeHeight="251719680" behindDoc="0" locked="0" layoutInCell="1" allowOverlap="1" wp14:anchorId="6232F2A2" wp14:editId="579325F7">
                <wp:simplePos x="0" y="0"/>
                <wp:positionH relativeFrom="column">
                  <wp:posOffset>647700</wp:posOffset>
                </wp:positionH>
                <wp:positionV relativeFrom="paragraph">
                  <wp:posOffset>314325</wp:posOffset>
                </wp:positionV>
                <wp:extent cx="1019175" cy="1257300"/>
                <wp:effectExtent l="0" t="0" r="9525" b="0"/>
                <wp:wrapNone/>
                <wp:docPr id="33" name="Flowchart: Process 33"/>
                <wp:cNvGraphicFramePr/>
                <a:graphic xmlns:a="http://schemas.openxmlformats.org/drawingml/2006/main">
                  <a:graphicData uri="http://schemas.microsoft.com/office/word/2010/wordprocessingShape">
                    <wps:wsp>
                      <wps:cNvSpPr/>
                      <wps:spPr>
                        <a:xfrm>
                          <a:off x="0" y="0"/>
                          <a:ext cx="1019175" cy="125730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Patient does not require medication</w:t>
                            </w:r>
                            <w:r w:rsidRPr="009940C5">
                              <w:rPr>
                                <w:rFonts w:ascii="Calibri" w:hAnsi="Calibri"/>
                                <w:color w:val="0F243E" w:themeColor="text2" w:themeShade="80"/>
                                <w:sz w:val="16"/>
                                <w:szCs w:val="16"/>
                              </w:rPr>
                              <w:t>. Self-care advice and printed info supplied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3" o:spid="_x0000_s1055" type="#_x0000_t109" style="position:absolute;margin-left:51pt;margin-top:24.75pt;width:80.25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" fillcolor="#9ab5e4" stroked="f" strokeweight="2pt">
                <v:fill color2="#e1e8f5" rotate="t" angle="45" colors="0 #9ab5e4;.5 #c2d1ed;1 #e1e8f5" focus="100%" type="gradient"/>
                <v:textbo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Patient does not require medication</w:t>
                      </w:r>
                      <w:r w:rsidRPr="009940C5">
                        <w:rPr>
                          <w:rFonts w:ascii="Calibri" w:hAnsi="Calibri"/>
                          <w:color w:val="0F243E" w:themeColor="text2" w:themeShade="80"/>
                          <w:sz w:val="16"/>
                          <w:szCs w:val="16"/>
                        </w:rPr>
                        <w:t>. Self-care advice and printed info supplied</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43244AE6" wp14:editId="625A2F0C">
                <wp:simplePos x="0" y="0"/>
                <wp:positionH relativeFrom="column">
                  <wp:posOffset>2647950</wp:posOffset>
                </wp:positionH>
                <wp:positionV relativeFrom="paragraph">
                  <wp:posOffset>314325</wp:posOffset>
                </wp:positionV>
                <wp:extent cx="1019175" cy="1209675"/>
                <wp:effectExtent l="0" t="0" r="9525" b="9525"/>
                <wp:wrapNone/>
                <wp:docPr id="34" name="Flowchart: Process 34"/>
                <wp:cNvGraphicFramePr/>
                <a:graphic xmlns:a="http://schemas.openxmlformats.org/drawingml/2006/main">
                  <a:graphicData uri="http://schemas.microsoft.com/office/word/2010/wordprocessingShape">
                    <wps:wsp>
                      <wps:cNvSpPr/>
                      <wps:spPr>
                        <a:xfrm>
                          <a:off x="0" y="0"/>
                          <a:ext cx="1019175" cy="12096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 xml:space="preserve">Patient requires OTC medication </w:t>
                            </w:r>
                            <w:r w:rsidRPr="009940C5">
                              <w:rPr>
                                <w:rFonts w:ascii="Calibri" w:hAnsi="Calibri"/>
                                <w:color w:val="0F243E" w:themeColor="text2" w:themeShade="80"/>
                                <w:sz w:val="16"/>
                                <w:szCs w:val="16"/>
                              </w:rPr>
                              <w:t>as well as self-care advice and printed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4" o:spid="_x0000_s1056" type="#_x0000_t109" style="position:absolute;margin-left:208.5pt;margin-top:24.75pt;width:80.2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" fillcolor="#9ab5e4" stroked="f" strokeweight="2pt">
                <v:fill color2="#e1e8f5" rotate="t" angle="45" colors="0 #9ab5e4;.5 #c2d1ed;1 #e1e8f5" focus="100%" type="gradient"/>
                <v:textbo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 xml:space="preserve">Patient requires OTC medication </w:t>
                      </w:r>
                      <w:r w:rsidRPr="009940C5">
                        <w:rPr>
                          <w:rFonts w:ascii="Calibri" w:hAnsi="Calibri"/>
                          <w:color w:val="0F243E" w:themeColor="text2" w:themeShade="80"/>
                          <w:sz w:val="16"/>
                          <w:szCs w:val="16"/>
                        </w:rPr>
                        <w:t>as well as self-care advice and printed information</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38CBC2DD" wp14:editId="7BFF7A83">
                <wp:simplePos x="0" y="0"/>
                <wp:positionH relativeFrom="column">
                  <wp:posOffset>4552950</wp:posOffset>
                </wp:positionH>
                <wp:positionV relativeFrom="paragraph">
                  <wp:posOffset>285750</wp:posOffset>
                </wp:positionV>
                <wp:extent cx="1019175" cy="1190625"/>
                <wp:effectExtent l="0" t="0" r="9525" b="9525"/>
                <wp:wrapNone/>
                <wp:docPr id="35" name="Flowchart: Process 35"/>
                <wp:cNvGraphicFramePr/>
                <a:graphic xmlns:a="http://schemas.openxmlformats.org/drawingml/2006/main">
                  <a:graphicData uri="http://schemas.microsoft.com/office/word/2010/wordprocessingShape">
                    <wps:wsp>
                      <wps:cNvSpPr/>
                      <wps:spPr>
                        <a:xfrm>
                          <a:off x="0" y="0"/>
                          <a:ext cx="1019175" cy="119062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Patient requires higher acuity care</w:t>
                            </w:r>
                            <w:r w:rsidRPr="009940C5">
                              <w:rPr>
                                <w:rFonts w:ascii="Calibri" w:hAnsi="Calibri"/>
                                <w:color w:val="0F243E" w:themeColor="text2" w:themeShade="80"/>
                                <w:sz w:val="16"/>
                                <w:szCs w:val="16"/>
                              </w:rPr>
                              <w:t xml:space="preserve"> -escalate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57" type="#_x0000_t109" style="position:absolute;margin-left:358.5pt;margin-top:22.5pt;width:80.25pt;height:9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" fillcolor="#9ab5e4" stroked="f" strokeweight="2pt">
                <v:fill color2="#e1e8f5" rotate="t" angle="45" colors="0 #9ab5e4;.5 #c2d1ed;1 #e1e8f5" focus="100%" type="gradient"/>
                <v:textbo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Patient requires higher acuity care</w:t>
                      </w:r>
                      <w:r w:rsidRPr="009940C5">
                        <w:rPr>
                          <w:rFonts w:ascii="Calibri" w:hAnsi="Calibri"/>
                          <w:color w:val="0F243E" w:themeColor="text2" w:themeShade="80"/>
                          <w:sz w:val="16"/>
                          <w:szCs w:val="16"/>
                        </w:rPr>
                        <w:t xml:space="preserve"> -escalate </w:t>
                      </w:r>
                    </w:p>
                  </w:txbxContent>
                </v:textbox>
              </v:shape>
            </w:pict>
          </mc:Fallback>
        </mc:AlternateContent>
      </w:r>
      <w:r w:rsidR="000309AD">
        <w:tab/>
      </w:r>
    </w:p>
    <w:p w:rsidR="00307286" w:rsidRPr="00307286" w:rsidRDefault="00307286" w:rsidP="00307286"/>
    <w:p w:rsidR="00307286" w:rsidRPr="00307286" w:rsidRDefault="00307286" w:rsidP="00307286"/>
    <w:p w:rsidR="00307286" w:rsidRPr="00307286" w:rsidRDefault="00307286" w:rsidP="00307286"/>
    <w:p w:rsidR="00307286" w:rsidRPr="00307286" w:rsidRDefault="0064758B" w:rsidP="00307286">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1143000</wp:posOffset>
                </wp:positionH>
                <wp:positionV relativeFrom="paragraph">
                  <wp:posOffset>278764</wp:posOffset>
                </wp:positionV>
                <wp:extent cx="0" cy="1514475"/>
                <wp:effectExtent l="95250" t="0" r="57150" b="66675"/>
                <wp:wrapNone/>
                <wp:docPr id="48" name="Straight Arrow Connector 48"/>
                <wp:cNvGraphicFramePr/>
                <a:graphic xmlns:a="http://schemas.openxmlformats.org/drawingml/2006/main">
                  <a:graphicData uri="http://schemas.microsoft.com/office/word/2010/wordprocessingShape">
                    <wps:wsp>
                      <wps:cNvCnPr/>
                      <wps:spPr>
                        <a:xfrm>
                          <a:off x="0" y="0"/>
                          <a:ext cx="0" cy="151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90pt;margin-top:21.95pt;width:0;height:119.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5095875</wp:posOffset>
                </wp:positionH>
                <wp:positionV relativeFrom="paragraph">
                  <wp:posOffset>183515</wp:posOffset>
                </wp:positionV>
                <wp:extent cx="0" cy="200025"/>
                <wp:effectExtent l="95250" t="0" r="57150" b="66675"/>
                <wp:wrapNone/>
                <wp:docPr id="47" name="Straight Arrow Connector 4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401.25pt;margin-top:14.45pt;width:0;height:15.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" strokecolor="#4579b8 [3044]">
                <v:stroke endarrow="open"/>
              </v:shape>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3162300</wp:posOffset>
                </wp:positionH>
                <wp:positionV relativeFrom="paragraph">
                  <wp:posOffset>231140</wp:posOffset>
                </wp:positionV>
                <wp:extent cx="9525" cy="152400"/>
                <wp:effectExtent l="76200" t="0" r="66675" b="57150"/>
                <wp:wrapNone/>
                <wp:docPr id="44" name="Straight Arrow Connector 44"/>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249pt;margin-top:18.2pt;width:.75pt;height:12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" strokecolor="#4579b8 [3044]">
                <v:stroke endarrow="open"/>
              </v:shape>
            </w:pict>
          </mc:Fallback>
        </mc:AlternateContent>
      </w:r>
    </w:p>
    <w:p w:rsidR="00307286" w:rsidRDefault="00307286" w:rsidP="00307286">
      <w:r>
        <w:rPr>
          <w:noProof/>
          <w:lang w:eastAsia="en-GB"/>
        </w:rPr>
        <mc:AlternateContent>
          <mc:Choice Requires="wps">
            <w:drawing>
              <wp:anchor distT="0" distB="0" distL="114300" distR="114300" simplePos="0" relativeHeight="251730944" behindDoc="0" locked="0" layoutInCell="1" allowOverlap="1" wp14:anchorId="130BF8D1" wp14:editId="4D551BE7">
                <wp:simplePos x="0" y="0"/>
                <wp:positionH relativeFrom="column">
                  <wp:posOffset>4514850</wp:posOffset>
                </wp:positionH>
                <wp:positionV relativeFrom="paragraph">
                  <wp:posOffset>60325</wp:posOffset>
                </wp:positionV>
                <wp:extent cx="1019175" cy="1209675"/>
                <wp:effectExtent l="0" t="0" r="9525" b="9525"/>
                <wp:wrapNone/>
                <wp:docPr id="40" name="Flowchart: Process 40"/>
                <wp:cNvGraphicFramePr/>
                <a:graphic xmlns:a="http://schemas.openxmlformats.org/drawingml/2006/main">
                  <a:graphicData uri="http://schemas.microsoft.com/office/word/2010/wordprocessingShape">
                    <wps:wsp>
                      <wps:cNvSpPr/>
                      <wps:spPr>
                        <a:xfrm>
                          <a:off x="0" y="0"/>
                          <a:ext cx="1019175" cy="12096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Pharmacist escalates to in hours GP, 111*7 out of hours or 999 as appropriate </w:t>
                            </w:r>
                          </w:p>
                          <w:p w:rsidR="00B94B14" w:rsidRPr="00F5513F" w:rsidRDefault="00B94B14" w:rsidP="00307286">
                            <w:pPr>
                              <w:jc w:val="center"/>
                              <w:rPr>
                                <w:rFonts w:ascii="Book Antiqua" w:hAnsi="Book Antiqua"/>
                                <w:color w:val="0F243E" w:themeColor="text2" w:themeShade="8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58" type="#_x0000_t109" style="position:absolute;margin-left:355.5pt;margin-top:4.75pt;width:80.25pt;height:9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" fillcolor="#9ab5e4" stroked="f" strokeweight="2pt">
                <v:fill color2="#e1e8f5" rotate="t" angle="45" colors="0 #9ab5e4;.5 #c2d1ed;1 #e1e8f5" focus="100%" type="gradient"/>
                <v:textbo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Pharmacist escalates to in hours GP, 111*7 out of hours or 999 as appropriate </w:t>
                      </w:r>
                    </w:p>
                    <w:p w:rsidR="00B94B14" w:rsidRPr="00F5513F" w:rsidRDefault="00B94B14" w:rsidP="00307286">
                      <w:pPr>
                        <w:jc w:val="center"/>
                        <w:rPr>
                          <w:rFonts w:ascii="Book Antiqua" w:hAnsi="Book Antiqua"/>
                          <w:color w:val="0F243E" w:themeColor="text2" w:themeShade="80"/>
                          <w:sz w:val="16"/>
                          <w:szCs w:val="16"/>
                        </w:rPr>
                      </w:pP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551C4CAD" wp14:editId="39B667EF">
                <wp:simplePos x="0" y="0"/>
                <wp:positionH relativeFrom="column">
                  <wp:posOffset>2647950</wp:posOffset>
                </wp:positionH>
                <wp:positionV relativeFrom="paragraph">
                  <wp:posOffset>60325</wp:posOffset>
                </wp:positionV>
                <wp:extent cx="1019175" cy="1209675"/>
                <wp:effectExtent l="0" t="0" r="9525" b="9525"/>
                <wp:wrapNone/>
                <wp:docPr id="39" name="Flowchart: Process 39"/>
                <wp:cNvGraphicFramePr/>
                <a:graphic xmlns:a="http://schemas.openxmlformats.org/drawingml/2006/main">
                  <a:graphicData uri="http://schemas.microsoft.com/office/word/2010/wordprocessingShape">
                    <wps:wsp>
                      <wps:cNvSpPr/>
                      <wps:spPr>
                        <a:xfrm>
                          <a:off x="0" y="0"/>
                          <a:ext cx="1019175" cy="12096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Patient can purchase an OTC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59" type="#_x0000_t109" style="position:absolute;margin-left:208.5pt;margin-top:4.75pt;width:80.25pt;height:9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" fillcolor="#9ab5e4" stroked="f" strokeweight="2pt">
                <v:fill color2="#e1e8f5" rotate="t" angle="45" colors="0 #9ab5e4;.5 #c2d1ed;1 #e1e8f5" focus="100%" type="gradient"/>
                <v:textbo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Patient can purchase an OTC product</w:t>
                      </w:r>
                    </w:p>
                  </w:txbxContent>
                </v:textbox>
              </v:shape>
            </w:pict>
          </mc:Fallback>
        </mc:AlternateContent>
      </w:r>
    </w:p>
    <w:p w:rsidR="00307286" w:rsidRDefault="00307286" w:rsidP="00307286">
      <w:pPr>
        <w:tabs>
          <w:tab w:val="left" w:pos="4995"/>
        </w:tabs>
      </w:pPr>
      <w:r>
        <w:tab/>
      </w:r>
    </w:p>
    <w:p w:rsidR="00307286" w:rsidRPr="00307286" w:rsidRDefault="00307286" w:rsidP="00307286"/>
    <w:p w:rsidR="00307286" w:rsidRPr="00307286" w:rsidRDefault="00307286" w:rsidP="00307286"/>
    <w:p w:rsidR="00307286" w:rsidRDefault="00307286" w:rsidP="00307286">
      <w:r>
        <w:rPr>
          <w:noProof/>
          <w:lang w:eastAsia="en-GB"/>
        </w:rPr>
        <mc:AlternateContent>
          <mc:Choice Requires="wps">
            <w:drawing>
              <wp:anchor distT="0" distB="0" distL="114300" distR="114300" simplePos="0" relativeHeight="251732992" behindDoc="0" locked="0" layoutInCell="1" allowOverlap="1" wp14:anchorId="25BE028F" wp14:editId="0574ED69">
                <wp:simplePos x="0" y="0"/>
                <wp:positionH relativeFrom="column">
                  <wp:posOffset>390525</wp:posOffset>
                </wp:positionH>
                <wp:positionV relativeFrom="paragraph">
                  <wp:posOffset>177800</wp:posOffset>
                </wp:positionV>
                <wp:extent cx="5162550" cy="466725"/>
                <wp:effectExtent l="0" t="0" r="0" b="9525"/>
                <wp:wrapNone/>
                <wp:docPr id="41" name="Flowchart: Process 41"/>
                <wp:cNvGraphicFramePr/>
                <a:graphic xmlns:a="http://schemas.openxmlformats.org/drawingml/2006/main">
                  <a:graphicData uri="http://schemas.microsoft.com/office/word/2010/wordprocessingShape">
                    <wps:wsp>
                      <wps:cNvSpPr/>
                      <wps:spPr>
                        <a:xfrm>
                          <a:off x="0" y="0"/>
                          <a:ext cx="5162550" cy="46672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Pharmacist completes the PharmOutcomes consultation page and ensures that any relevant patient information leaflet is supplied </w:t>
                            </w:r>
                          </w:p>
                          <w:p w:rsidR="00B94B14" w:rsidRPr="00F5513F" w:rsidRDefault="00B94B14" w:rsidP="00307286">
                            <w:pPr>
                              <w:jc w:val="center"/>
                              <w:rPr>
                                <w:rFonts w:ascii="Book Antiqua" w:hAnsi="Book Antiqua"/>
                                <w:color w:val="0F243E" w:themeColor="text2" w:themeShade="80"/>
                                <w:sz w:val="16"/>
                                <w:szCs w:val="16"/>
                              </w:rPr>
                            </w:pPr>
                            <w:r w:rsidRPr="00307286">
                              <w:rPr>
                                <w:rFonts w:ascii="Book Antiqua" w:hAnsi="Book Antiqua"/>
                                <w:color w:val="0F243E" w:themeColor="text2" w:themeShade="80"/>
                                <w:sz w:val="16"/>
                                <w:szCs w:val="16"/>
                              </w:rPr>
                              <w:t>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60" type="#_x0000_t109" style="position:absolute;margin-left:30.75pt;margin-top:14pt;width:406.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" fillcolor="#9ab5e4" stroked="f" strokeweight="2pt">
                <v:fill color2="#e1e8f5" rotate="t" angle="45" colors="0 #9ab5e4;.5 #c2d1ed;1 #e1e8f5" focus="100%" type="gradient"/>
                <v:textbo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Pharmacist completes the PharmOutcomes consultation page and ensures that any relevant patient information leaflet is supplied </w:t>
                      </w:r>
                    </w:p>
                    <w:p w:rsidR="00B94B14" w:rsidRPr="00F5513F" w:rsidRDefault="00B94B14" w:rsidP="00307286">
                      <w:pPr>
                        <w:jc w:val="center"/>
                        <w:rPr>
                          <w:rFonts w:ascii="Book Antiqua" w:hAnsi="Book Antiqua"/>
                          <w:color w:val="0F243E" w:themeColor="text2" w:themeShade="80"/>
                          <w:sz w:val="16"/>
                          <w:szCs w:val="16"/>
                        </w:rPr>
                      </w:pPr>
                      <w:r w:rsidRPr="00307286">
                        <w:rPr>
                          <w:rFonts w:ascii="Book Antiqua" w:hAnsi="Book Antiqua"/>
                          <w:color w:val="0F243E" w:themeColor="text2" w:themeShade="80"/>
                          <w:sz w:val="16"/>
                          <w:szCs w:val="16"/>
                        </w:rPr>
                        <w:t>Patient</w:t>
                      </w:r>
                    </w:p>
                  </w:txbxContent>
                </v:textbox>
              </v:shape>
            </w:pict>
          </mc:Fallback>
        </mc:AlternateContent>
      </w:r>
    </w:p>
    <w:p w:rsidR="00307286" w:rsidRDefault="00307286" w:rsidP="00307286">
      <w:pPr>
        <w:jc w:val="center"/>
      </w:pPr>
    </w:p>
    <w:p w:rsidR="00307286" w:rsidRDefault="0064758B" w:rsidP="00307286">
      <w:r>
        <w:rPr>
          <w:noProof/>
          <w:lang w:eastAsia="en-GB"/>
        </w:rPr>
        <mc:AlternateContent>
          <mc:Choice Requires="wps">
            <w:drawing>
              <wp:anchor distT="0" distB="0" distL="114300" distR="114300" simplePos="0" relativeHeight="251737088" behindDoc="0" locked="0" layoutInCell="1" allowOverlap="1" wp14:anchorId="23C66DCE" wp14:editId="0E6F4CBC">
                <wp:simplePos x="0" y="0"/>
                <wp:positionH relativeFrom="column">
                  <wp:posOffset>3171824</wp:posOffset>
                </wp:positionH>
                <wp:positionV relativeFrom="paragraph">
                  <wp:posOffset>169545</wp:posOffset>
                </wp:positionV>
                <wp:extent cx="2371725" cy="1209675"/>
                <wp:effectExtent l="0" t="0" r="9525" b="9525"/>
                <wp:wrapNone/>
                <wp:docPr id="43" name="Flowchart: Process 43"/>
                <wp:cNvGraphicFramePr/>
                <a:graphic xmlns:a="http://schemas.openxmlformats.org/drawingml/2006/main">
                  <a:graphicData uri="http://schemas.microsoft.com/office/word/2010/wordprocessingShape">
                    <wps:wsp>
                      <wps:cNvSpPr/>
                      <wps:spPr>
                        <a:xfrm>
                          <a:off x="0" y="0"/>
                          <a:ext cx="2371725" cy="12096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64758B">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Post event message (PEM) is sent to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 o:spid="_x0000_s1061" type="#_x0000_t109" style="position:absolute;margin-left:249.75pt;margin-top:13.35pt;width:186.75pt;height:9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" fillcolor="#9ab5e4" stroked="f" strokeweight="2pt">
                <v:fill color2="#e1e8f5" rotate="t" angle="45" colors="0 #9ab5e4;.5 #c2d1ed;1 #e1e8f5" focus="100%" type="gradient"/>
                <v:textbox>
                  <w:txbxContent>
                    <w:p w:rsidR="00B94B14" w:rsidRPr="009940C5" w:rsidRDefault="00B94B14" w:rsidP="0064758B">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Post event message (PEM) is sent to GP</w:t>
                      </w:r>
                    </w:p>
                  </w:txbxContent>
                </v:textbox>
              </v:shape>
            </w:pict>
          </mc:Fallback>
        </mc:AlternateContent>
      </w:r>
      <w:r w:rsidR="00307286">
        <w:rPr>
          <w:noProof/>
          <w:lang w:eastAsia="en-GB"/>
        </w:rPr>
        <mc:AlternateContent>
          <mc:Choice Requires="wps">
            <w:drawing>
              <wp:anchor distT="0" distB="0" distL="114300" distR="114300" simplePos="0" relativeHeight="251735040" behindDoc="0" locked="0" layoutInCell="1" allowOverlap="1" wp14:anchorId="17023369" wp14:editId="4A7B0130">
                <wp:simplePos x="0" y="0"/>
                <wp:positionH relativeFrom="column">
                  <wp:posOffset>314326</wp:posOffset>
                </wp:positionH>
                <wp:positionV relativeFrom="paragraph">
                  <wp:posOffset>169545</wp:posOffset>
                </wp:positionV>
                <wp:extent cx="2724150" cy="1209675"/>
                <wp:effectExtent l="0" t="0" r="0" b="9525"/>
                <wp:wrapNone/>
                <wp:docPr id="42" name="Flowchart: Process 42"/>
                <wp:cNvGraphicFramePr/>
                <a:graphic xmlns:a="http://schemas.openxmlformats.org/drawingml/2006/main">
                  <a:graphicData uri="http://schemas.microsoft.com/office/word/2010/wordprocessingShape">
                    <wps:wsp>
                      <wps:cNvSpPr/>
                      <wps:spPr>
                        <a:xfrm>
                          <a:off x="0" y="0"/>
                          <a:ext cx="2724150" cy="12096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Patient is always advised“       IF SYMPTOMS DO NOT IMPROVE, OR BECOME WORSE THEN EITHER COME BACK TO SEE ME OR SEEK FURTHER ADVICE FROM YOUR GP” </w:t>
                            </w:r>
                          </w:p>
                          <w:p w:rsidR="00B94B14" w:rsidRPr="00F5513F" w:rsidRDefault="00B94B14" w:rsidP="00307286">
                            <w:pPr>
                              <w:jc w:val="center"/>
                              <w:rPr>
                                <w:rFonts w:ascii="Book Antiqua" w:hAnsi="Book Antiqua"/>
                                <w:color w:val="0F243E" w:themeColor="text2" w:themeShade="8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 o:spid="_x0000_s1062" type="#_x0000_t109" style="position:absolute;margin-left:24.75pt;margin-top:13.35pt;width:214.5pt;height:9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" fillcolor="#9ab5e4" stroked="f" strokeweight="2pt">
                <v:fill color2="#e1e8f5" rotate="t" angle="45" colors="0 #9ab5e4;.5 #c2d1ed;1 #e1e8f5" focus="100%" type="gradient"/>
                <v:textbox>
                  <w:txbxContent>
                    <w:p w:rsidR="00B94B14" w:rsidRPr="009940C5" w:rsidRDefault="00B94B14" w:rsidP="00307286">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Patient is always advised“       IF SYMPTOMS DO NOT IMPROVE, OR BECOME WORSE THEN EITHER COME BACK TO SEE ME OR SEEK FURTHER ADVICE FROM YOUR GP” </w:t>
                      </w:r>
                    </w:p>
                    <w:p w:rsidR="00B94B14" w:rsidRPr="00F5513F" w:rsidRDefault="00B94B14" w:rsidP="00307286">
                      <w:pPr>
                        <w:jc w:val="center"/>
                        <w:rPr>
                          <w:rFonts w:ascii="Book Antiqua" w:hAnsi="Book Antiqua"/>
                          <w:color w:val="0F243E" w:themeColor="text2" w:themeShade="80"/>
                          <w:sz w:val="16"/>
                          <w:szCs w:val="16"/>
                        </w:rPr>
                      </w:pPr>
                    </w:p>
                  </w:txbxContent>
                </v:textbox>
              </v:shape>
            </w:pict>
          </mc:Fallback>
        </mc:AlternateContent>
      </w:r>
    </w:p>
    <w:p w:rsidR="002D1784" w:rsidRDefault="009B2BB5" w:rsidP="0064758B">
      <w:pPr>
        <w:tabs>
          <w:tab w:val="center" w:pos="4513"/>
          <w:tab w:val="left" w:pos="6135"/>
        </w:tabs>
      </w:pPr>
      <w:r>
        <w:rPr>
          <w:noProof/>
          <w:lang w:eastAsia="en-GB"/>
        </w:rPr>
        <mc:AlternateContent>
          <mc:Choice Requires="wps">
            <w:drawing>
              <wp:anchor distT="0" distB="0" distL="114300" distR="114300" simplePos="0" relativeHeight="251715584" behindDoc="0" locked="0" layoutInCell="1" allowOverlap="1" wp14:anchorId="20F23D8F" wp14:editId="08306494">
                <wp:simplePos x="0" y="0"/>
                <wp:positionH relativeFrom="column">
                  <wp:posOffset>314325</wp:posOffset>
                </wp:positionH>
                <wp:positionV relativeFrom="paragraph">
                  <wp:posOffset>1227455</wp:posOffset>
                </wp:positionV>
                <wp:extent cx="5238750" cy="466725"/>
                <wp:effectExtent l="0" t="0" r="0" b="9525"/>
                <wp:wrapNone/>
                <wp:docPr id="31" name="Flowchart: Process 31"/>
                <wp:cNvGraphicFramePr/>
                <a:graphic xmlns:a="http://schemas.openxmlformats.org/drawingml/2006/main">
                  <a:graphicData uri="http://schemas.microsoft.com/office/word/2010/wordprocessingShape">
                    <wps:wsp>
                      <wps:cNvSpPr/>
                      <wps:spPr>
                        <a:xfrm>
                          <a:off x="0" y="0"/>
                          <a:ext cx="5238750" cy="46672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Remuneration will be made to the pharmacy at £14.00 per consultation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63" type="#_x0000_t109" style="position:absolute;margin-left:24.75pt;margin-top:96.65pt;width:412.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" fillcolor="#9ab5e4" stroked="f" strokeweight="2pt">
                <v:fill color2="#e1e8f5" rotate="t" angle="45" colors="0 #9ab5e4;.5 #c2d1ed;1 #e1e8f5" focus="100%" type="gradient"/>
                <v:textbox>
                  <w:txbxContent>
                    <w:p w:rsidR="00B94B14" w:rsidRPr="009940C5" w:rsidRDefault="00B94B14" w:rsidP="000309AD">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Remuneration will be made to the pharmacy at £14.00 per consultation </w:t>
                      </w:r>
                    </w:p>
                  </w:txbxContent>
                </v:textbox>
              </v:shape>
            </w:pict>
          </mc:Fallback>
        </mc:AlternateContent>
      </w:r>
      <w:r w:rsidR="0064758B">
        <w:tab/>
      </w:r>
      <w:r w:rsidR="0064758B">
        <w:tab/>
      </w:r>
    </w:p>
    <w:p w:rsidR="009B2BB5" w:rsidRDefault="009B2BB5" w:rsidP="0064758B">
      <w:pPr>
        <w:tabs>
          <w:tab w:val="center" w:pos="4513"/>
          <w:tab w:val="left" w:pos="6135"/>
        </w:tabs>
      </w:pPr>
    </w:p>
    <w:p w:rsidR="00E85E4C" w:rsidRDefault="00E85E4C" w:rsidP="0064758B">
      <w:pPr>
        <w:tabs>
          <w:tab w:val="center" w:pos="4513"/>
          <w:tab w:val="left" w:pos="6135"/>
        </w:tabs>
      </w:pPr>
    </w:p>
    <w:p w:rsidR="009940C5" w:rsidRDefault="009940C5" w:rsidP="0064758B">
      <w:pPr>
        <w:tabs>
          <w:tab w:val="center" w:pos="4513"/>
          <w:tab w:val="left" w:pos="6135"/>
        </w:tabs>
      </w:pPr>
    </w:p>
    <w:p w:rsidR="009940C5" w:rsidRDefault="009940C5" w:rsidP="0064758B">
      <w:pPr>
        <w:tabs>
          <w:tab w:val="center" w:pos="4513"/>
          <w:tab w:val="left" w:pos="6135"/>
        </w:tabs>
      </w:pPr>
    </w:p>
    <w:p w:rsidR="009B2BB5" w:rsidRDefault="009B2BB5" w:rsidP="0064758B">
      <w:pPr>
        <w:tabs>
          <w:tab w:val="center" w:pos="4513"/>
          <w:tab w:val="left" w:pos="6135"/>
        </w:tabs>
      </w:pPr>
      <w:r>
        <w:rPr>
          <w:noProof/>
          <w:lang w:eastAsia="en-GB"/>
        </w:rPr>
        <mc:AlternateContent>
          <mc:Choice Requires="wps">
            <w:drawing>
              <wp:anchor distT="0" distB="0" distL="114300" distR="114300" simplePos="0" relativeHeight="251742208" behindDoc="0" locked="0" layoutInCell="1" allowOverlap="1" wp14:anchorId="6CBCC083" wp14:editId="20324AB7">
                <wp:simplePos x="0" y="0"/>
                <wp:positionH relativeFrom="column">
                  <wp:posOffset>466725</wp:posOffset>
                </wp:positionH>
                <wp:positionV relativeFrom="paragraph">
                  <wp:posOffset>-19050</wp:posOffset>
                </wp:positionV>
                <wp:extent cx="4953000" cy="304800"/>
                <wp:effectExtent l="0" t="0" r="0" b="0"/>
                <wp:wrapNone/>
                <wp:docPr id="50" name="Flowchart: Process 50"/>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rgbClr val="1F497D">
                            <a:lumMod val="60000"/>
                            <a:lumOff val="40000"/>
                          </a:srgbClr>
                        </a:solidFill>
                        <a:ln w="25400" cap="flat" cmpd="sng" algn="ctr">
                          <a:noFill/>
                          <a:prstDash val="solid"/>
                        </a:ln>
                        <a:effectLst/>
                      </wps:spPr>
                      <wps:txbx>
                        <w:txbxContent>
                          <w:p w:rsidR="00B94B14" w:rsidRPr="009940C5" w:rsidRDefault="00B94B14" w:rsidP="009B2BB5">
                            <w:pPr>
                              <w:jc w:val="center"/>
                              <w:rPr>
                                <w:rFonts w:ascii="Calibri" w:hAnsi="Calibri"/>
                                <w:color w:val="F2F2F2" w:themeColor="background1" w:themeShade="F2"/>
                              </w:rPr>
                            </w:pPr>
                            <w:r w:rsidRPr="009940C5">
                              <w:rPr>
                                <w:rFonts w:ascii="Calibri" w:hAnsi="Calibri"/>
                                <w:color w:val="F2F2F2" w:themeColor="background1" w:themeShade="F2"/>
                              </w:rPr>
                              <w:t>Pharmacy Services -TCAM</w:t>
                            </w:r>
                          </w:p>
                          <w:p w:rsidR="00B94B14" w:rsidRPr="00967473" w:rsidRDefault="00B94B14" w:rsidP="009B2BB5">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0" o:spid="_x0000_s1064" type="#_x0000_t109" style="position:absolute;margin-left:36.75pt;margin-top:-1.5pt;width:390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" fillcolor="#558ed5" stroked="f" strokeweight="2pt">
                <v:textbox>
                  <w:txbxContent>
                    <w:p w:rsidR="00B94B14" w:rsidRPr="009940C5" w:rsidRDefault="00B94B14" w:rsidP="009B2BB5">
                      <w:pPr>
                        <w:jc w:val="center"/>
                        <w:rPr>
                          <w:rFonts w:ascii="Calibri" w:hAnsi="Calibri"/>
                          <w:color w:val="F2F2F2" w:themeColor="background1" w:themeShade="F2"/>
                        </w:rPr>
                      </w:pPr>
                      <w:r w:rsidRPr="009940C5">
                        <w:rPr>
                          <w:rFonts w:ascii="Calibri" w:hAnsi="Calibri"/>
                          <w:color w:val="F2F2F2" w:themeColor="background1" w:themeShade="F2"/>
                        </w:rPr>
                        <w:t>Pharmacy Services -TCAM</w:t>
                      </w:r>
                    </w:p>
                    <w:p w:rsidR="00B94B14" w:rsidRPr="00967473" w:rsidRDefault="00B94B14" w:rsidP="009B2BB5">
                      <w:pPr>
                        <w:jc w:val="center"/>
                        <w:rPr>
                          <w:rFonts w:ascii="Book Antiqua" w:hAnsi="Book Antiqua"/>
                        </w:rPr>
                      </w:pPr>
                    </w:p>
                  </w:txbxContent>
                </v:textbox>
              </v:shape>
            </w:pict>
          </mc:Fallback>
        </mc:AlternateContent>
      </w:r>
    </w:p>
    <w:p w:rsidR="00B92160" w:rsidRDefault="009B2BB5" w:rsidP="0064758B">
      <w:pPr>
        <w:tabs>
          <w:tab w:val="center" w:pos="4513"/>
          <w:tab w:val="left" w:pos="6135"/>
        </w:tabs>
      </w:pPr>
      <w:r>
        <w:rPr>
          <w:noProof/>
          <w:lang w:eastAsia="en-GB"/>
        </w:rPr>
        <mc:AlternateContent>
          <mc:Choice Requires="wps">
            <w:drawing>
              <wp:anchor distT="0" distB="0" distL="114300" distR="114300" simplePos="0" relativeHeight="251748352" behindDoc="0" locked="0" layoutInCell="1" allowOverlap="1" wp14:anchorId="22A22FE5" wp14:editId="43141CC3">
                <wp:simplePos x="0" y="0"/>
                <wp:positionH relativeFrom="column">
                  <wp:posOffset>390525</wp:posOffset>
                </wp:positionH>
                <wp:positionV relativeFrom="paragraph">
                  <wp:posOffset>1897380</wp:posOffset>
                </wp:positionV>
                <wp:extent cx="5029200" cy="638175"/>
                <wp:effectExtent l="0" t="0" r="0" b="9525"/>
                <wp:wrapNone/>
                <wp:docPr id="53" name="Flowchart: Process 53"/>
                <wp:cNvGraphicFramePr/>
                <a:graphic xmlns:a="http://schemas.openxmlformats.org/drawingml/2006/main">
                  <a:graphicData uri="http://schemas.microsoft.com/office/word/2010/wordprocessingShape">
                    <wps:wsp>
                      <wps:cNvSpPr/>
                      <wps:spPr>
                        <a:xfrm>
                          <a:off x="0" y="0"/>
                          <a:ext cx="5029200" cy="6381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9B2BB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Using the contact number found on the referral, the pharmacy contacts the patient to book an appointment for an MUR or NMS.   This should be done within 3 days of receiving the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3" o:spid="_x0000_s1065" type="#_x0000_t109" style="position:absolute;margin-left:30.75pt;margin-top:149.4pt;width:396pt;height:5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" fillcolor="#9ab5e4" stroked="f" strokeweight="2pt">
                <v:fill color2="#e1e8f5" rotate="t" angle="45" colors="0 #9ab5e4;.5 #c2d1ed;1 #e1e8f5" focus="100%" type="gradient"/>
                <v:textbox>
                  <w:txbxContent>
                    <w:p w:rsidR="00B94B14" w:rsidRPr="009940C5" w:rsidRDefault="00B94B14" w:rsidP="009B2BB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Using the contact number found on the referral, the pharmacy contacts the patient to book an appointment for an MUR or NMS.   This should be done within 3 days of receiving the discharge.</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5A043FF" wp14:editId="205D81B4">
                <wp:simplePos x="0" y="0"/>
                <wp:positionH relativeFrom="column">
                  <wp:posOffset>390525</wp:posOffset>
                </wp:positionH>
                <wp:positionV relativeFrom="paragraph">
                  <wp:posOffset>1059180</wp:posOffset>
                </wp:positionV>
                <wp:extent cx="5029200" cy="638175"/>
                <wp:effectExtent l="0" t="0" r="0" b="9525"/>
                <wp:wrapNone/>
                <wp:docPr id="52" name="Flowchart: Process 52"/>
                <wp:cNvGraphicFramePr/>
                <a:graphic xmlns:a="http://schemas.openxmlformats.org/drawingml/2006/main">
                  <a:graphicData uri="http://schemas.microsoft.com/office/word/2010/wordprocessingShape">
                    <wps:wsp>
                      <wps:cNvSpPr/>
                      <wps:spPr>
                        <a:xfrm>
                          <a:off x="0" y="0"/>
                          <a:ext cx="5029200" cy="6381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9B2BB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You must then either ‘Accept’ or ‘Reject’ the referral.  Reasons for rejection may be that the patient is not yours, or you cannot contact the patient after three attempts. Please add the reason for the reject as this information will go back to the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2" o:spid="_x0000_s1066" type="#_x0000_t109" style="position:absolute;margin-left:30.75pt;margin-top:83.4pt;width:396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" fillcolor="#9ab5e4" stroked="f" strokeweight="2pt">
                <v:fill color2="#e1e8f5" rotate="t" angle="45" colors="0 #9ab5e4;.5 #c2d1ed;1 #e1e8f5" focus="100%" type="gradient"/>
                <v:textbox>
                  <w:txbxContent>
                    <w:p w:rsidR="00B94B14" w:rsidRPr="009940C5" w:rsidRDefault="00B94B14" w:rsidP="009B2BB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You must then either ‘Accept’ or ‘Reject’ the referral.  Reasons for rejection may be that the patient is not yours, or you cannot contact the patient after three attempts. Please add the reason for the reject as this information will go back to the hospital</w:t>
                      </w:r>
                    </w:p>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3E4597CE" wp14:editId="0EDD8345">
                <wp:simplePos x="0" y="0"/>
                <wp:positionH relativeFrom="column">
                  <wp:posOffset>390525</wp:posOffset>
                </wp:positionH>
                <wp:positionV relativeFrom="paragraph">
                  <wp:posOffset>268605</wp:posOffset>
                </wp:positionV>
                <wp:extent cx="5029200" cy="638175"/>
                <wp:effectExtent l="0" t="0" r="0" b="9525"/>
                <wp:wrapNone/>
                <wp:docPr id="51" name="Flowchart: Process 51"/>
                <wp:cNvGraphicFramePr/>
                <a:graphic xmlns:a="http://schemas.openxmlformats.org/drawingml/2006/main">
                  <a:graphicData uri="http://schemas.microsoft.com/office/word/2010/wordprocessingShape">
                    <wps:wsp>
                      <wps:cNvSpPr/>
                      <wps:spPr>
                        <a:xfrm>
                          <a:off x="0" y="0"/>
                          <a:ext cx="5029200" cy="6381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B92160">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Pharm Outcomes notifies the pharmacy of the impending notification via email and also under the 'Outstanding Referrals' section on the 'Services' tab on Pharm Outcomes </w:t>
                            </w:r>
                          </w:p>
                          <w:p w:rsidR="00B94B14" w:rsidRPr="00F5513F" w:rsidRDefault="00B94B14" w:rsidP="00B92160">
                            <w:pPr>
                              <w:jc w:val="center"/>
                              <w:rPr>
                                <w:rFonts w:ascii="Book Antiqua" w:hAnsi="Book Antiqua"/>
                                <w:color w:val="0F243E" w:themeColor="text2" w:themeShade="8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1" o:spid="_x0000_s1067" type="#_x0000_t109" style="position:absolute;margin-left:30.75pt;margin-top:21.15pt;width:396pt;height:5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" fillcolor="#9ab5e4" stroked="f" strokeweight="2pt">
                <v:fill color2="#e1e8f5" rotate="t" angle="45" colors="0 #9ab5e4;.5 #c2d1ed;1 #e1e8f5" focus="100%" type="gradient"/>
                <v:textbox>
                  <w:txbxContent>
                    <w:p w:rsidR="00B94B14" w:rsidRPr="009940C5" w:rsidRDefault="00B94B14" w:rsidP="00B92160">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Pharm Outcomes notifies the pharmacy of the impending notification via email and also under the 'Outstanding Referrals' section on the 'Services' tab on Pharm Outcomes </w:t>
                      </w:r>
                    </w:p>
                    <w:p w:rsidR="00B94B14" w:rsidRPr="00F5513F" w:rsidRDefault="00B94B14" w:rsidP="00B92160">
                      <w:pPr>
                        <w:jc w:val="center"/>
                        <w:rPr>
                          <w:rFonts w:ascii="Book Antiqua" w:hAnsi="Book Antiqua"/>
                          <w:color w:val="0F243E" w:themeColor="text2" w:themeShade="80"/>
                          <w:sz w:val="16"/>
                          <w:szCs w:val="16"/>
                        </w:rPr>
                      </w:pPr>
                    </w:p>
                  </w:txbxContent>
                </v:textbox>
              </v:shape>
            </w:pict>
          </mc:Fallback>
        </mc:AlternateContent>
      </w:r>
    </w:p>
    <w:p w:rsidR="00B92160" w:rsidRPr="00B92160" w:rsidRDefault="00B92160" w:rsidP="00B92160"/>
    <w:p w:rsidR="00B92160" w:rsidRPr="00B92160" w:rsidRDefault="00B92160" w:rsidP="00B92160"/>
    <w:p w:rsidR="00B92160" w:rsidRPr="00B92160" w:rsidRDefault="00B92160" w:rsidP="00B92160"/>
    <w:p w:rsidR="00B92160" w:rsidRPr="00B92160" w:rsidRDefault="00B92160" w:rsidP="00B92160"/>
    <w:p w:rsidR="00B92160" w:rsidRPr="00B92160" w:rsidRDefault="00B92160" w:rsidP="00B92160"/>
    <w:p w:rsidR="00B92160" w:rsidRPr="00B92160" w:rsidRDefault="00B92160" w:rsidP="00B92160"/>
    <w:p w:rsidR="00B92160" w:rsidRPr="00B92160" w:rsidRDefault="00B92160" w:rsidP="00B92160"/>
    <w:p w:rsidR="00B92160" w:rsidRPr="00B92160" w:rsidRDefault="00B92160" w:rsidP="00B92160">
      <w:r>
        <w:rPr>
          <w:noProof/>
          <w:lang w:eastAsia="en-GB"/>
        </w:rPr>
        <mc:AlternateContent>
          <mc:Choice Requires="wps">
            <w:drawing>
              <wp:anchor distT="0" distB="0" distL="114300" distR="114300" simplePos="0" relativeHeight="251750400" behindDoc="0" locked="0" layoutInCell="1" allowOverlap="1" wp14:anchorId="6301A1D7" wp14:editId="50AAA2A6">
                <wp:simplePos x="0" y="0"/>
                <wp:positionH relativeFrom="column">
                  <wp:posOffset>390525</wp:posOffset>
                </wp:positionH>
                <wp:positionV relativeFrom="paragraph">
                  <wp:posOffset>140970</wp:posOffset>
                </wp:positionV>
                <wp:extent cx="5029200" cy="771525"/>
                <wp:effectExtent l="0" t="0" r="0" b="9525"/>
                <wp:wrapNone/>
                <wp:docPr id="54" name="Flowchart: Process 54"/>
                <wp:cNvGraphicFramePr/>
                <a:graphic xmlns:a="http://schemas.openxmlformats.org/drawingml/2006/main">
                  <a:graphicData uri="http://schemas.microsoft.com/office/word/2010/wordprocessingShape">
                    <wps:wsp>
                      <wps:cNvSpPr/>
                      <wps:spPr>
                        <a:xfrm>
                          <a:off x="0" y="0"/>
                          <a:ext cx="5029200" cy="77152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9B2BB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The initial consultation, be it an MUR or NMS should ideally be done within the first 10 days of the patient being discharged.   To conduct an MUR for a housebound patient in their own home, or in exceptional cases only over the phone, approval from the NHS England pharmacy team must be obtained in the normal way. A signed consent form still needs to be gained for any NMS consultations.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4" o:spid="_x0000_s1068" type="#_x0000_t109" style="position:absolute;margin-left:30.75pt;margin-top:11.1pt;width:396pt;height:6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" fillcolor="#9ab5e4" stroked="f" strokeweight="2pt">
                <v:fill color2="#e1e8f5" rotate="t" angle="45" colors="0 #9ab5e4;.5 #c2d1ed;1 #e1e8f5" focus="100%" type="gradient"/>
                <v:textbox>
                  <w:txbxContent>
                    <w:p w:rsidR="00B94B14" w:rsidRPr="009940C5" w:rsidRDefault="00B94B14" w:rsidP="009B2BB5">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The initial consultation, be it an MUR or NMS should ideally be done within the first 10 days of the patient being discharged.   To conduct an MUR for a housebound patient in their own home, or in exceptional cases only over the phone, approval from the NHS England pharmacy team must be obtained in the normal way. A signed consent form still needs to be gained for any NMS consultations.</w:t>
                      </w:r>
                    </w:p>
                  </w:txbxContent>
                </v:textbox>
              </v:shape>
            </w:pict>
          </mc:Fallback>
        </mc:AlternateContent>
      </w:r>
    </w:p>
    <w:p w:rsidR="00B92160" w:rsidRPr="00B92160" w:rsidRDefault="00B92160" w:rsidP="00B92160"/>
    <w:p w:rsidR="00B92160" w:rsidRPr="00B92160" w:rsidRDefault="00B92160" w:rsidP="00B92160">
      <w:r w:rsidRPr="00B92160">
        <w:rPr>
          <w:noProof/>
          <w:lang w:eastAsia="en-GB"/>
        </w:rPr>
        <mc:AlternateContent>
          <mc:Choice Requires="wps">
            <w:drawing>
              <wp:anchor distT="0" distB="0" distL="114300" distR="114300" simplePos="0" relativeHeight="251752448" behindDoc="0" locked="0" layoutInCell="1" allowOverlap="1" wp14:anchorId="3D2EA993" wp14:editId="422C3C20">
                <wp:simplePos x="0" y="0"/>
                <wp:positionH relativeFrom="column">
                  <wp:posOffset>390525</wp:posOffset>
                </wp:positionH>
                <wp:positionV relativeFrom="paragraph">
                  <wp:posOffset>314325</wp:posOffset>
                </wp:positionV>
                <wp:extent cx="5029200" cy="742950"/>
                <wp:effectExtent l="0" t="0" r="0" b="0"/>
                <wp:wrapNone/>
                <wp:docPr id="58" name="Flowchart: Process 58"/>
                <wp:cNvGraphicFramePr/>
                <a:graphic xmlns:a="http://schemas.openxmlformats.org/drawingml/2006/main">
                  <a:graphicData uri="http://schemas.microsoft.com/office/word/2010/wordprocessingShape">
                    <wps:wsp>
                      <wps:cNvSpPr/>
                      <wps:spPr>
                        <a:xfrm>
                          <a:off x="0" y="0"/>
                          <a:ext cx="5029200" cy="7429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B92160">
                            <w:pPr>
                              <w:jc w:val="center"/>
                              <w:rPr>
                                <w:color w:val="0F243E" w:themeColor="text2" w:themeShade="80"/>
                                <w:sz w:val="16"/>
                                <w:szCs w:val="16"/>
                              </w:rPr>
                            </w:pPr>
                            <w:r w:rsidRPr="009940C5">
                              <w:rPr>
                                <w:color w:val="0F243E" w:themeColor="text2" w:themeShade="80"/>
                                <w:sz w:val="16"/>
                                <w:szCs w:val="16"/>
                              </w:rPr>
                              <w:t>After you have spoken to the patient, go back into the referral on Pharm Outcomes and select ‘Complete’. This will then give you further tick boxes detailing outcomes of the consultation such as interventions made, adverse drug reactions reported etc.   Ensure all information regarding adverse drug reactions is recorded accurately and concisely as this information will be sent to the patient's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8" o:spid="_x0000_s1069" type="#_x0000_t109" style="position:absolute;margin-left:30.75pt;margin-top:24.75pt;width:396pt;height: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" fillcolor="#9ab5e4" stroked="f" strokeweight="2pt">
                <v:fill color2="#e1e8f5" rotate="t" angle="45" colors="0 #9ab5e4;.5 #c2d1ed;1 #e1e8f5" focus="100%" type="gradient"/>
                <v:textbox>
                  <w:txbxContent>
                    <w:p w:rsidR="00B94B14" w:rsidRPr="009940C5" w:rsidRDefault="00B94B14" w:rsidP="00B92160">
                      <w:pPr>
                        <w:jc w:val="center"/>
                        <w:rPr>
                          <w:color w:val="0F243E" w:themeColor="text2" w:themeShade="80"/>
                          <w:sz w:val="16"/>
                          <w:szCs w:val="16"/>
                        </w:rPr>
                      </w:pPr>
                      <w:r w:rsidRPr="009940C5">
                        <w:rPr>
                          <w:color w:val="0F243E" w:themeColor="text2" w:themeShade="80"/>
                          <w:sz w:val="16"/>
                          <w:szCs w:val="16"/>
                        </w:rPr>
                        <w:t>After you have spoken to the patient, go back into the referral on Pharm Outcomes and select ‘Complete’. This will then give you further tick boxes detailing outcomes of the consultation such as interventions made, adverse drug reactions reported etc.   Ensure all information regarding adverse drug reactions is recorded accurately and concisely as this information will be sent to the patient's GP.</w:t>
                      </w:r>
                    </w:p>
                  </w:txbxContent>
                </v:textbox>
              </v:shape>
            </w:pict>
          </mc:Fallback>
        </mc:AlternateContent>
      </w:r>
    </w:p>
    <w:p w:rsidR="00B92160" w:rsidRPr="00B92160" w:rsidRDefault="00B92160" w:rsidP="00B92160"/>
    <w:p w:rsidR="00B92160" w:rsidRPr="00B92160" w:rsidRDefault="00B92160" w:rsidP="00B92160"/>
    <w:p w:rsidR="00B92160" w:rsidRPr="00B92160" w:rsidRDefault="00B92160" w:rsidP="00B92160">
      <w:r w:rsidRPr="00B92160">
        <w:rPr>
          <w:noProof/>
          <w:lang w:eastAsia="en-GB"/>
        </w:rPr>
        <mc:AlternateContent>
          <mc:Choice Requires="wps">
            <w:drawing>
              <wp:anchor distT="0" distB="0" distL="114300" distR="114300" simplePos="0" relativeHeight="251754496" behindDoc="0" locked="0" layoutInCell="1" allowOverlap="1" wp14:anchorId="0608D560" wp14:editId="1BEE6E10">
                <wp:simplePos x="0" y="0"/>
                <wp:positionH relativeFrom="column">
                  <wp:posOffset>390525</wp:posOffset>
                </wp:positionH>
                <wp:positionV relativeFrom="paragraph">
                  <wp:posOffset>135255</wp:posOffset>
                </wp:positionV>
                <wp:extent cx="5029200" cy="752475"/>
                <wp:effectExtent l="0" t="0" r="0" b="9525"/>
                <wp:wrapNone/>
                <wp:docPr id="59" name="Flowchart: Process 59"/>
                <wp:cNvGraphicFramePr/>
                <a:graphic xmlns:a="http://schemas.openxmlformats.org/drawingml/2006/main">
                  <a:graphicData uri="http://schemas.microsoft.com/office/word/2010/wordprocessingShape">
                    <wps:wsp>
                      <wps:cNvSpPr/>
                      <wps:spPr>
                        <a:xfrm>
                          <a:off x="0" y="0"/>
                          <a:ext cx="5029200" cy="7524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B92160">
                            <w:pP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If there are any adverse drug reactions to report, the system will either automatically email the GP if they have an nhs.net account, or you will be asked to print the pre-populated letter and send this manually. On completion of the referral, the information you provide on your interventions will be sent back to the hospital so they can see the outcomes </w:t>
                            </w:r>
                          </w:p>
                          <w:p w:rsidR="00B94B14" w:rsidRPr="00F5513F" w:rsidRDefault="00B94B14" w:rsidP="00B92160">
                            <w:pPr>
                              <w:jc w:val="center"/>
                              <w:rPr>
                                <w:rFonts w:ascii="Book Antiqua" w:hAnsi="Book Antiqua"/>
                                <w:color w:val="0F243E" w:themeColor="text2" w:themeShade="8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9" o:spid="_x0000_s1070" type="#_x0000_t109" style="position:absolute;margin-left:30.75pt;margin-top:10.65pt;width:396pt;height:5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" fillcolor="#9ab5e4" stroked="f" strokeweight="2pt">
                <v:fill color2="#e1e8f5" rotate="t" angle="45" colors="0 #9ab5e4;.5 #c2d1ed;1 #e1e8f5" focus="100%" type="gradient"/>
                <v:textbox>
                  <w:txbxContent>
                    <w:p w:rsidR="00B94B14" w:rsidRPr="009940C5" w:rsidRDefault="00B94B14" w:rsidP="00B92160">
                      <w:pP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If there are any adverse drug reactions to report, the system will either automatically email the GP if they have an nhs.net account, or you will be asked to print the pre-populated letter and send this manually. On completion of the referral, the information you provide on your interventions will be sent back to the hospital so they can see the outcomes </w:t>
                      </w:r>
                    </w:p>
                    <w:p w:rsidR="00B94B14" w:rsidRPr="00F5513F" w:rsidRDefault="00B94B14" w:rsidP="00B92160">
                      <w:pPr>
                        <w:jc w:val="center"/>
                        <w:rPr>
                          <w:rFonts w:ascii="Book Antiqua" w:hAnsi="Book Antiqua"/>
                          <w:color w:val="0F243E" w:themeColor="text2" w:themeShade="80"/>
                          <w:sz w:val="16"/>
                          <w:szCs w:val="16"/>
                        </w:rPr>
                      </w:pPr>
                    </w:p>
                  </w:txbxContent>
                </v:textbox>
              </v:shape>
            </w:pict>
          </mc:Fallback>
        </mc:AlternateContent>
      </w:r>
    </w:p>
    <w:p w:rsidR="00B92160" w:rsidRPr="00B92160" w:rsidRDefault="00B92160" w:rsidP="00B92160"/>
    <w:p w:rsidR="00B92160" w:rsidRDefault="00B92160" w:rsidP="00B92160"/>
    <w:p w:rsidR="00B92160" w:rsidRDefault="00B92160" w:rsidP="00B92160">
      <w:pPr>
        <w:tabs>
          <w:tab w:val="left" w:pos="1335"/>
        </w:tabs>
      </w:pPr>
      <w:r>
        <w:rPr>
          <w:noProof/>
          <w:lang w:eastAsia="en-GB"/>
        </w:rPr>
        <mc:AlternateContent>
          <mc:Choice Requires="wps">
            <w:drawing>
              <wp:anchor distT="0" distB="0" distL="114300" distR="114300" simplePos="0" relativeHeight="251756544" behindDoc="0" locked="0" layoutInCell="1" allowOverlap="1" wp14:anchorId="0B696FD7" wp14:editId="66F4465F">
                <wp:simplePos x="0" y="0"/>
                <wp:positionH relativeFrom="column">
                  <wp:posOffset>323850</wp:posOffset>
                </wp:positionH>
                <wp:positionV relativeFrom="paragraph">
                  <wp:posOffset>71120</wp:posOffset>
                </wp:positionV>
                <wp:extent cx="5029200" cy="638175"/>
                <wp:effectExtent l="0" t="0" r="0" b="9525"/>
                <wp:wrapNone/>
                <wp:docPr id="61" name="Flowchart: Process 61"/>
                <wp:cNvGraphicFramePr/>
                <a:graphic xmlns:a="http://schemas.openxmlformats.org/drawingml/2006/main">
                  <a:graphicData uri="http://schemas.microsoft.com/office/word/2010/wordprocessingShape">
                    <wps:wsp>
                      <wps:cNvSpPr/>
                      <wps:spPr>
                        <a:xfrm>
                          <a:off x="0" y="0"/>
                          <a:ext cx="5029200" cy="638175"/>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B92160">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Training pack available </w:t>
                            </w:r>
                            <w:proofErr w:type="gramStart"/>
                            <w:r w:rsidRPr="009940C5">
                              <w:rPr>
                                <w:rFonts w:ascii="Calibri" w:hAnsi="Calibri"/>
                                <w:color w:val="0F243E" w:themeColor="text2" w:themeShade="80"/>
                                <w:sz w:val="16"/>
                                <w:szCs w:val="16"/>
                              </w:rPr>
                              <w:t>at :</w:t>
                            </w:r>
                            <w:proofErr w:type="gramEnd"/>
                            <w:r w:rsidRPr="009940C5">
                              <w:rPr>
                                <w:rFonts w:ascii="Calibri" w:hAnsi="Calibri"/>
                                <w:color w:val="0F243E" w:themeColor="text2" w:themeShade="80"/>
                                <w:sz w:val="16"/>
                                <w:szCs w:val="16"/>
                              </w:rPr>
                              <w:t xml:space="preserve">    </w:t>
                            </w:r>
                            <w:r w:rsidRPr="009940C5">
                              <w:rPr>
                                <w:rFonts w:ascii="Calibri" w:hAnsi="Calibri"/>
                                <w:b/>
                                <w:color w:val="1F497D" w:themeColor="text2"/>
                                <w:sz w:val="16"/>
                                <w:szCs w:val="16"/>
                                <w:u w:val="single"/>
                              </w:rPr>
                              <w:t>https://devonlpc.org/wp-content/uploads/sites/20/2019/04/Medicines-Support-Service-Implementation-Support-Pack-Pharmacy-.pdf</w:t>
                            </w:r>
                            <w:r w:rsidRPr="009940C5">
                              <w:rPr>
                                <w:rFonts w:ascii="Calibri" w:hAnsi="Calibri"/>
                                <w:color w:val="0F243E" w:themeColor="text2" w:themeShade="80"/>
                                <w:sz w:val="16"/>
                                <w:szCs w:val="16"/>
                              </w:rPr>
                              <w:c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1" o:spid="_x0000_s1071" type="#_x0000_t109" style="position:absolute;margin-left:25.5pt;margin-top:5.6pt;width:396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" fillcolor="#9ab5e4" stroked="f" strokeweight="2pt">
                <v:fill color2="#e1e8f5" rotate="t" angle="45" colors="0 #9ab5e4;.5 #c2d1ed;1 #e1e8f5" focus="100%" type="gradient"/>
                <v:textbox>
                  <w:txbxContent>
                    <w:p w:rsidR="00B94B14" w:rsidRPr="009940C5" w:rsidRDefault="00B94B14" w:rsidP="00B92160">
                      <w:pPr>
                        <w:jc w:val="center"/>
                        <w:rPr>
                          <w:rFonts w:ascii="Calibri" w:hAnsi="Calibri"/>
                          <w:color w:val="0F243E" w:themeColor="text2" w:themeShade="80"/>
                          <w:sz w:val="16"/>
                          <w:szCs w:val="16"/>
                        </w:rPr>
                      </w:pPr>
                      <w:r w:rsidRPr="009940C5">
                        <w:rPr>
                          <w:rFonts w:ascii="Calibri" w:hAnsi="Calibri"/>
                          <w:color w:val="0F243E" w:themeColor="text2" w:themeShade="80"/>
                          <w:sz w:val="16"/>
                          <w:szCs w:val="16"/>
                        </w:rPr>
                        <w:t xml:space="preserve">Training pack available at :    </w:t>
                      </w:r>
                      <w:r w:rsidRPr="009940C5">
                        <w:rPr>
                          <w:rFonts w:ascii="Calibri" w:hAnsi="Calibri"/>
                          <w:b/>
                          <w:color w:val="1F497D" w:themeColor="text2"/>
                          <w:sz w:val="16"/>
                          <w:szCs w:val="16"/>
                          <w:u w:val="single"/>
                        </w:rPr>
                        <w:t>https://devonlpc.org/wp-content/uploads/sites/20/2019/04/Medicines-Support-Service-Implementation-Support-Pack-Pharmacy-.pdf</w:t>
                      </w:r>
                      <w:r w:rsidRPr="009940C5">
                        <w:rPr>
                          <w:rFonts w:ascii="Calibri" w:hAnsi="Calibri"/>
                          <w:color w:val="0F243E" w:themeColor="text2" w:themeShade="80"/>
                          <w:sz w:val="16"/>
                          <w:szCs w:val="16"/>
                        </w:rPr>
                        <w:cr/>
                        <w:t xml:space="preserve">     </w:t>
                      </w:r>
                    </w:p>
                  </w:txbxContent>
                </v:textbox>
              </v:shape>
            </w:pict>
          </mc:Fallback>
        </mc:AlternateContent>
      </w:r>
      <w:r>
        <w:tab/>
      </w:r>
    </w:p>
    <w:p w:rsidR="00B92160" w:rsidRDefault="00B92160" w:rsidP="00B92160"/>
    <w:p w:rsidR="009B2BB5" w:rsidRDefault="009B2BB5" w:rsidP="00B92160">
      <w:pPr>
        <w:jc w:val="right"/>
      </w:pPr>
    </w:p>
    <w:p w:rsidR="00B92160" w:rsidRDefault="00B92160" w:rsidP="00B92160">
      <w:pPr>
        <w:jc w:val="right"/>
      </w:pPr>
    </w:p>
    <w:p w:rsidR="00B92160" w:rsidRDefault="00B92160" w:rsidP="00B92160">
      <w:pPr>
        <w:jc w:val="right"/>
      </w:pPr>
    </w:p>
    <w:p w:rsidR="00B92160" w:rsidRDefault="00B92160" w:rsidP="00B92160">
      <w:pPr>
        <w:jc w:val="right"/>
      </w:pPr>
    </w:p>
    <w:p w:rsidR="00B92160" w:rsidRDefault="00B92160" w:rsidP="009940C5"/>
    <w:p w:rsidR="009940C5" w:rsidRDefault="009940C5" w:rsidP="009940C5"/>
    <w:p w:rsidR="009940C5" w:rsidRDefault="009940C5" w:rsidP="00B92160">
      <w:pPr>
        <w:jc w:val="right"/>
      </w:pPr>
    </w:p>
    <w:p w:rsidR="009166F9" w:rsidRDefault="009166F9" w:rsidP="00B92160">
      <w:pPr>
        <w:jc w:val="right"/>
      </w:pPr>
      <w:r>
        <w:rPr>
          <w:noProof/>
          <w:lang w:eastAsia="en-GB"/>
        </w:rPr>
        <mc:AlternateContent>
          <mc:Choice Requires="wps">
            <w:drawing>
              <wp:anchor distT="0" distB="0" distL="114300" distR="114300" simplePos="0" relativeHeight="251758592" behindDoc="0" locked="0" layoutInCell="1" allowOverlap="1" wp14:anchorId="588F6973" wp14:editId="10CD48B5">
                <wp:simplePos x="0" y="0"/>
                <wp:positionH relativeFrom="column">
                  <wp:posOffset>619125</wp:posOffset>
                </wp:positionH>
                <wp:positionV relativeFrom="paragraph">
                  <wp:posOffset>133350</wp:posOffset>
                </wp:positionV>
                <wp:extent cx="4953000" cy="304800"/>
                <wp:effectExtent l="0" t="0" r="0" b="0"/>
                <wp:wrapNone/>
                <wp:docPr id="62" name="Flowchart: Process 62"/>
                <wp:cNvGraphicFramePr/>
                <a:graphic xmlns:a="http://schemas.openxmlformats.org/drawingml/2006/main">
                  <a:graphicData uri="http://schemas.microsoft.com/office/word/2010/wordprocessingShape">
                    <wps:wsp>
                      <wps:cNvSpPr/>
                      <wps:spPr>
                        <a:xfrm>
                          <a:off x="0" y="0"/>
                          <a:ext cx="4953000" cy="304800"/>
                        </a:xfrm>
                        <a:prstGeom prst="flowChartProcess">
                          <a:avLst/>
                        </a:prstGeom>
                        <a:solidFill>
                          <a:srgbClr val="1F497D">
                            <a:lumMod val="60000"/>
                            <a:lumOff val="40000"/>
                          </a:srgbClr>
                        </a:solidFill>
                        <a:ln w="25400" cap="flat" cmpd="sng" algn="ctr">
                          <a:noFill/>
                          <a:prstDash val="solid"/>
                        </a:ln>
                        <a:effectLst/>
                      </wps:spPr>
                      <wps:txbx>
                        <w:txbxContent>
                          <w:p w:rsidR="00B94B14" w:rsidRPr="009940C5" w:rsidRDefault="00B94B14" w:rsidP="009166F9">
                            <w:pPr>
                              <w:jc w:val="center"/>
                              <w:rPr>
                                <w:rFonts w:ascii="Calibri" w:hAnsi="Calibri"/>
                                <w:color w:val="F2F2F2" w:themeColor="background1" w:themeShade="F2"/>
                              </w:rPr>
                            </w:pPr>
                            <w:r w:rsidRPr="009940C5">
                              <w:rPr>
                                <w:rFonts w:ascii="Calibri" w:hAnsi="Calibri"/>
                                <w:color w:val="F2F2F2" w:themeColor="background1" w:themeShade="F2"/>
                              </w:rPr>
                              <w:t>Pharmacy First Services</w:t>
                            </w:r>
                          </w:p>
                          <w:p w:rsidR="00B94B14" w:rsidRPr="00967473" w:rsidRDefault="00B94B14" w:rsidP="009166F9">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2" o:spid="_x0000_s1072" type="#_x0000_t109" style="position:absolute;left:0;text-align:left;margin-left:48.75pt;margin-top:10.5pt;width:390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" fillcolor="#558ed5" stroked="f" strokeweight="2pt">
                <v:textbox>
                  <w:txbxContent>
                    <w:p w:rsidR="00B94B14" w:rsidRPr="009940C5" w:rsidRDefault="00B94B14" w:rsidP="009166F9">
                      <w:pPr>
                        <w:jc w:val="center"/>
                        <w:rPr>
                          <w:rFonts w:ascii="Calibri" w:hAnsi="Calibri"/>
                          <w:color w:val="F2F2F2" w:themeColor="background1" w:themeShade="F2"/>
                        </w:rPr>
                      </w:pPr>
                      <w:r w:rsidRPr="009940C5">
                        <w:rPr>
                          <w:rFonts w:ascii="Calibri" w:hAnsi="Calibri"/>
                          <w:color w:val="F2F2F2" w:themeColor="background1" w:themeShade="F2"/>
                        </w:rPr>
                        <w:t>Pharmacy First Services</w:t>
                      </w:r>
                    </w:p>
                    <w:p w:rsidR="00B94B14" w:rsidRPr="00967473" w:rsidRDefault="00B94B14" w:rsidP="009166F9">
                      <w:pPr>
                        <w:jc w:val="center"/>
                        <w:rPr>
                          <w:rFonts w:ascii="Book Antiqua" w:hAnsi="Book Antiqua"/>
                        </w:rPr>
                      </w:pPr>
                    </w:p>
                  </w:txbxContent>
                </v:textbox>
              </v:shape>
            </w:pict>
          </mc:Fallback>
        </mc:AlternateContent>
      </w:r>
    </w:p>
    <w:p w:rsidR="009166F9" w:rsidRDefault="009166F9" w:rsidP="009166F9"/>
    <w:p w:rsidR="00B92160" w:rsidRPr="009166F9" w:rsidRDefault="009166F9" w:rsidP="009166F9">
      <w:pPr>
        <w:tabs>
          <w:tab w:val="left" w:pos="1170"/>
        </w:tabs>
      </w:pPr>
      <w:r>
        <w:rPr>
          <w:noProof/>
          <w:lang w:eastAsia="en-GB"/>
        </w:rPr>
        <mc:AlternateContent>
          <mc:Choice Requires="wps">
            <w:drawing>
              <wp:anchor distT="0" distB="0" distL="114300" distR="114300" simplePos="0" relativeHeight="251760640" behindDoc="0" locked="0" layoutInCell="1" allowOverlap="1" wp14:anchorId="69C7FAE5" wp14:editId="37F122CC">
                <wp:simplePos x="0" y="0"/>
                <wp:positionH relativeFrom="column">
                  <wp:posOffset>638175</wp:posOffset>
                </wp:positionH>
                <wp:positionV relativeFrom="paragraph">
                  <wp:posOffset>173991</wp:posOffset>
                </wp:positionV>
                <wp:extent cx="4953000" cy="628650"/>
                <wp:effectExtent l="0" t="0" r="0" b="0"/>
                <wp:wrapNone/>
                <wp:docPr id="63" name="Flowchart: Process 63"/>
                <wp:cNvGraphicFramePr/>
                <a:graphic xmlns:a="http://schemas.openxmlformats.org/drawingml/2006/main">
                  <a:graphicData uri="http://schemas.microsoft.com/office/word/2010/wordprocessingShape">
                    <wps:wsp>
                      <wps:cNvSpPr/>
                      <wps:spPr>
                        <a:xfrm>
                          <a:off x="0" y="0"/>
                          <a:ext cx="4953000" cy="628650"/>
                        </a:xfrm>
                        <a:prstGeom prst="flowChartProcess">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txbx>
                        <w:txbxContent>
                          <w:p w:rsidR="00B94B14" w:rsidRPr="009940C5" w:rsidRDefault="00B94B14" w:rsidP="009166F9">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CPPE e-learning certificate or confirmation of previous accreditation using Common Clinical conditions and minor ailments and assessment. See attached PGDs and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3" o:spid="_x0000_s1073" type="#_x0000_t109" style="position:absolute;margin-left:50.25pt;margin-top:13.7pt;width:390pt;height:4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" fillcolor="#9ab5e4" stroked="f" strokeweight="2pt">
                <v:fill color2="#e1e8f5" rotate="t" angle="45" colors="0 #9ab5e4;.5 #c2d1ed;1 #e1e8f5" focus="100%" type="gradient"/>
                <v:textbox>
                  <w:txbxContent>
                    <w:p w:rsidR="00B94B14" w:rsidRPr="009940C5" w:rsidRDefault="00B94B14" w:rsidP="009166F9">
                      <w:pPr>
                        <w:jc w:val="center"/>
                        <w:rPr>
                          <w:rFonts w:ascii="Calibri" w:hAnsi="Calibri"/>
                          <w:color w:val="0F243E" w:themeColor="text2" w:themeShade="80"/>
                          <w:sz w:val="16"/>
                          <w:szCs w:val="16"/>
                        </w:rPr>
                      </w:pPr>
                      <w:r w:rsidRPr="009940C5">
                        <w:rPr>
                          <w:rFonts w:ascii="Calibri" w:hAnsi="Calibri"/>
                          <w:b/>
                          <w:color w:val="0F243E" w:themeColor="text2" w:themeShade="80"/>
                          <w:sz w:val="16"/>
                          <w:szCs w:val="16"/>
                        </w:rPr>
                        <w:t>Training &amp; Accreditation</w:t>
                      </w:r>
                      <w:r w:rsidRPr="009940C5">
                        <w:rPr>
                          <w:rFonts w:ascii="Calibri" w:hAnsi="Calibri"/>
                          <w:color w:val="0F243E" w:themeColor="text2" w:themeShade="80"/>
                          <w:sz w:val="16"/>
                          <w:szCs w:val="16"/>
                        </w:rPr>
                        <w:t xml:space="preserve"> – CPPE e-learning certificate or confirmation of previous accreditation using Common Clinical conditions and minor ailments and assessment. See attached PGDs and specifications</w:t>
                      </w:r>
                    </w:p>
                  </w:txbxContent>
                </v:textbox>
              </v:shape>
            </w:pict>
          </mc:Fallback>
        </mc:AlternateContent>
      </w:r>
      <w:r>
        <w:tab/>
      </w:r>
    </w:p>
    <w:sectPr w:rsidR="00B92160" w:rsidRPr="009166F9">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14" w:rsidRDefault="00B94B14" w:rsidP="004C1203">
      <w:pPr>
        <w:spacing w:after="0" w:line="240" w:lineRule="auto"/>
      </w:pPr>
      <w:r>
        <w:separator/>
      </w:r>
    </w:p>
  </w:endnote>
  <w:endnote w:type="continuationSeparator" w:id="0">
    <w:p w:rsidR="00B94B14" w:rsidRDefault="00B94B14" w:rsidP="004C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37841"/>
      <w:docPartObj>
        <w:docPartGallery w:val="Page Numbers (Bottom of Page)"/>
        <w:docPartUnique/>
      </w:docPartObj>
    </w:sdtPr>
    <w:sdtEndPr>
      <w:rPr>
        <w:color w:val="808080" w:themeColor="background1" w:themeShade="80"/>
        <w:spacing w:val="60"/>
      </w:rPr>
    </w:sdtEndPr>
    <w:sdtContent>
      <w:p w:rsidR="00B94B14" w:rsidRDefault="00B94B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2896">
          <w:rPr>
            <w:noProof/>
          </w:rPr>
          <w:t>16</w:t>
        </w:r>
        <w:r>
          <w:rPr>
            <w:noProof/>
          </w:rPr>
          <w:fldChar w:fldCharType="end"/>
        </w:r>
        <w:r>
          <w:t xml:space="preserve"> | </w:t>
        </w:r>
        <w:r>
          <w:rPr>
            <w:color w:val="808080" w:themeColor="background1" w:themeShade="80"/>
            <w:spacing w:val="60"/>
          </w:rPr>
          <w:t>Page</w:t>
        </w:r>
      </w:p>
    </w:sdtContent>
  </w:sdt>
  <w:p w:rsidR="00B94B14" w:rsidRDefault="00B9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14" w:rsidRDefault="00B94B14" w:rsidP="004C1203">
      <w:pPr>
        <w:spacing w:after="0" w:line="240" w:lineRule="auto"/>
      </w:pPr>
      <w:r>
        <w:separator/>
      </w:r>
    </w:p>
  </w:footnote>
  <w:footnote w:type="continuationSeparator" w:id="0">
    <w:p w:rsidR="00B94B14" w:rsidRDefault="00B94B14" w:rsidP="004C1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41"/>
      <w:gridCol w:w="2315"/>
    </w:tblGrid>
    <w:tr w:rsidR="00B94B14" w:rsidTr="00E579D0">
      <w:trPr>
        <w:trHeight w:val="288"/>
      </w:trPr>
      <w:tc>
        <w:tcPr>
          <w:tcW w:w="8103" w:type="dxa"/>
        </w:tcPr>
        <w:p w:rsidR="00B94B14" w:rsidRDefault="00B94B14"/>
      </w:tc>
      <w:tc>
        <w:tcPr>
          <w:tcW w:w="1153" w:type="dxa"/>
        </w:tcPr>
        <w:p w:rsidR="00B94B14" w:rsidRDefault="00782896">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29D07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9.75pt">
                <v:imagedata r:id="rId1" o:title="Devon"/>
              </v:shape>
            </w:pict>
          </w:r>
        </w:p>
      </w:tc>
    </w:tr>
  </w:tbl>
  <w:p w:rsidR="00B94B14" w:rsidRDefault="00B94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73"/>
    <w:rsid w:val="00030182"/>
    <w:rsid w:val="000309AD"/>
    <w:rsid w:val="00050614"/>
    <w:rsid w:val="0006761A"/>
    <w:rsid w:val="00176DB6"/>
    <w:rsid w:val="002D1784"/>
    <w:rsid w:val="00307286"/>
    <w:rsid w:val="00396C3F"/>
    <w:rsid w:val="003D57C2"/>
    <w:rsid w:val="004608F0"/>
    <w:rsid w:val="004C1203"/>
    <w:rsid w:val="00604DB7"/>
    <w:rsid w:val="0064758B"/>
    <w:rsid w:val="00723E8E"/>
    <w:rsid w:val="007311F5"/>
    <w:rsid w:val="00782896"/>
    <w:rsid w:val="007A746C"/>
    <w:rsid w:val="0083018D"/>
    <w:rsid w:val="00891552"/>
    <w:rsid w:val="009166F9"/>
    <w:rsid w:val="009243CC"/>
    <w:rsid w:val="00967473"/>
    <w:rsid w:val="009940C5"/>
    <w:rsid w:val="009B2BB5"/>
    <w:rsid w:val="009F35C5"/>
    <w:rsid w:val="00A157D8"/>
    <w:rsid w:val="00AF1D33"/>
    <w:rsid w:val="00B92160"/>
    <w:rsid w:val="00B94B14"/>
    <w:rsid w:val="00C52B6E"/>
    <w:rsid w:val="00CD5AFC"/>
    <w:rsid w:val="00D95371"/>
    <w:rsid w:val="00E579D0"/>
    <w:rsid w:val="00E77712"/>
    <w:rsid w:val="00E85E4C"/>
    <w:rsid w:val="00EF0F0F"/>
    <w:rsid w:val="00F40716"/>
    <w:rsid w:val="00F5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176DB6"/>
    <w:pPr>
      <w:spacing w:after="0" w:line="240" w:lineRule="auto"/>
      <w:outlineLvl w:val="1"/>
    </w:pPr>
    <w:rPr>
      <w:rFonts w:ascii="Lucida Sans Typewriter" w:eastAsia="Times New Roman" w:hAnsi="Lucida Sans Typewriter" w:cs="Times New Roman"/>
      <w:b/>
      <w:bCs/>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03"/>
  </w:style>
  <w:style w:type="paragraph" w:styleId="Footer">
    <w:name w:val="footer"/>
    <w:basedOn w:val="Normal"/>
    <w:link w:val="FooterChar"/>
    <w:uiPriority w:val="99"/>
    <w:unhideWhenUsed/>
    <w:rsid w:val="004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03"/>
  </w:style>
  <w:style w:type="paragraph" w:styleId="BalloonText">
    <w:name w:val="Balloon Text"/>
    <w:basedOn w:val="Normal"/>
    <w:link w:val="BalloonTextChar"/>
    <w:uiPriority w:val="99"/>
    <w:semiHidden/>
    <w:unhideWhenUsed/>
    <w:rsid w:val="004C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03"/>
    <w:rPr>
      <w:rFonts w:ascii="Tahoma" w:hAnsi="Tahoma" w:cs="Tahoma"/>
      <w:sz w:val="16"/>
      <w:szCs w:val="16"/>
    </w:rPr>
  </w:style>
  <w:style w:type="character" w:styleId="Hyperlink">
    <w:name w:val="Hyperlink"/>
    <w:basedOn w:val="DefaultParagraphFont"/>
    <w:uiPriority w:val="99"/>
    <w:unhideWhenUsed/>
    <w:rsid w:val="00A157D8"/>
    <w:rPr>
      <w:color w:val="0000FF" w:themeColor="hyperlink"/>
      <w:u w:val="single"/>
    </w:rPr>
  </w:style>
  <w:style w:type="character" w:customStyle="1" w:styleId="Heading2Char">
    <w:name w:val="Heading 2 Char"/>
    <w:basedOn w:val="DefaultParagraphFont"/>
    <w:link w:val="Heading2"/>
    <w:uiPriority w:val="9"/>
    <w:rsid w:val="00176DB6"/>
    <w:rPr>
      <w:rFonts w:ascii="Lucida Sans Typewriter" w:eastAsia="Times New Roman" w:hAnsi="Lucida Sans Typewriter" w:cs="Times New Roman"/>
      <w:b/>
      <w:bCs/>
      <w:color w:val="000000"/>
      <w:kern w:val="28"/>
      <w:sz w:val="28"/>
      <w:szCs w:val="28"/>
      <w:lang w:eastAsia="en-GB"/>
      <w14:ligatures w14:val="standard"/>
      <w14:cntxtAlts/>
    </w:rPr>
  </w:style>
  <w:style w:type="table" w:styleId="LightShading-Accent1">
    <w:name w:val="Light Shading Accent 1"/>
    <w:basedOn w:val="TableNormal"/>
    <w:uiPriority w:val="60"/>
    <w:rsid w:val="00E85E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85E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5">
    <w:name w:val="Medium Grid 1 Accent 5"/>
    <w:basedOn w:val="TableNormal"/>
    <w:uiPriority w:val="67"/>
    <w:rsid w:val="00E85E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E85E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3D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176DB6"/>
    <w:pPr>
      <w:spacing w:after="0" w:line="240" w:lineRule="auto"/>
      <w:outlineLvl w:val="1"/>
    </w:pPr>
    <w:rPr>
      <w:rFonts w:ascii="Lucida Sans Typewriter" w:eastAsia="Times New Roman" w:hAnsi="Lucida Sans Typewriter" w:cs="Times New Roman"/>
      <w:b/>
      <w:bCs/>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03"/>
  </w:style>
  <w:style w:type="paragraph" w:styleId="Footer">
    <w:name w:val="footer"/>
    <w:basedOn w:val="Normal"/>
    <w:link w:val="FooterChar"/>
    <w:uiPriority w:val="99"/>
    <w:unhideWhenUsed/>
    <w:rsid w:val="004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03"/>
  </w:style>
  <w:style w:type="paragraph" w:styleId="BalloonText">
    <w:name w:val="Balloon Text"/>
    <w:basedOn w:val="Normal"/>
    <w:link w:val="BalloonTextChar"/>
    <w:uiPriority w:val="99"/>
    <w:semiHidden/>
    <w:unhideWhenUsed/>
    <w:rsid w:val="004C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03"/>
    <w:rPr>
      <w:rFonts w:ascii="Tahoma" w:hAnsi="Tahoma" w:cs="Tahoma"/>
      <w:sz w:val="16"/>
      <w:szCs w:val="16"/>
    </w:rPr>
  </w:style>
  <w:style w:type="character" w:styleId="Hyperlink">
    <w:name w:val="Hyperlink"/>
    <w:basedOn w:val="DefaultParagraphFont"/>
    <w:uiPriority w:val="99"/>
    <w:unhideWhenUsed/>
    <w:rsid w:val="00A157D8"/>
    <w:rPr>
      <w:color w:val="0000FF" w:themeColor="hyperlink"/>
      <w:u w:val="single"/>
    </w:rPr>
  </w:style>
  <w:style w:type="character" w:customStyle="1" w:styleId="Heading2Char">
    <w:name w:val="Heading 2 Char"/>
    <w:basedOn w:val="DefaultParagraphFont"/>
    <w:link w:val="Heading2"/>
    <w:uiPriority w:val="9"/>
    <w:rsid w:val="00176DB6"/>
    <w:rPr>
      <w:rFonts w:ascii="Lucida Sans Typewriter" w:eastAsia="Times New Roman" w:hAnsi="Lucida Sans Typewriter" w:cs="Times New Roman"/>
      <w:b/>
      <w:bCs/>
      <w:color w:val="000000"/>
      <w:kern w:val="28"/>
      <w:sz w:val="28"/>
      <w:szCs w:val="28"/>
      <w:lang w:eastAsia="en-GB"/>
      <w14:ligatures w14:val="standard"/>
      <w14:cntxtAlts/>
    </w:rPr>
  </w:style>
  <w:style w:type="table" w:styleId="LightShading-Accent1">
    <w:name w:val="Light Shading Accent 1"/>
    <w:basedOn w:val="TableNormal"/>
    <w:uiPriority w:val="60"/>
    <w:rsid w:val="00E85E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85E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5">
    <w:name w:val="Medium Grid 1 Accent 5"/>
    <w:basedOn w:val="TableNormal"/>
    <w:uiPriority w:val="67"/>
    <w:rsid w:val="00E85E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E85E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3D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586">
      <w:bodyDiv w:val="1"/>
      <w:marLeft w:val="0"/>
      <w:marRight w:val="0"/>
      <w:marTop w:val="0"/>
      <w:marBottom w:val="0"/>
      <w:divBdr>
        <w:top w:val="none" w:sz="0" w:space="0" w:color="auto"/>
        <w:left w:val="none" w:sz="0" w:space="0" w:color="auto"/>
        <w:bottom w:val="none" w:sz="0" w:space="0" w:color="auto"/>
        <w:right w:val="none" w:sz="0" w:space="0" w:color="auto"/>
      </w:divBdr>
    </w:div>
    <w:div w:id="550461238">
      <w:bodyDiv w:val="1"/>
      <w:marLeft w:val="0"/>
      <w:marRight w:val="0"/>
      <w:marTop w:val="0"/>
      <w:marBottom w:val="0"/>
      <w:divBdr>
        <w:top w:val="none" w:sz="0" w:space="0" w:color="auto"/>
        <w:left w:val="none" w:sz="0" w:space="0" w:color="auto"/>
        <w:bottom w:val="none" w:sz="0" w:space="0" w:color="auto"/>
        <w:right w:val="none" w:sz="0" w:space="0" w:color="auto"/>
      </w:divBdr>
    </w:div>
    <w:div w:id="689528550">
      <w:bodyDiv w:val="1"/>
      <w:marLeft w:val="0"/>
      <w:marRight w:val="0"/>
      <w:marTop w:val="0"/>
      <w:marBottom w:val="0"/>
      <w:divBdr>
        <w:top w:val="none" w:sz="0" w:space="0" w:color="auto"/>
        <w:left w:val="none" w:sz="0" w:space="0" w:color="auto"/>
        <w:bottom w:val="none" w:sz="0" w:space="0" w:color="auto"/>
        <w:right w:val="none" w:sz="0" w:space="0" w:color="auto"/>
      </w:divBdr>
    </w:div>
    <w:div w:id="697001737">
      <w:bodyDiv w:val="1"/>
      <w:marLeft w:val="0"/>
      <w:marRight w:val="0"/>
      <w:marTop w:val="0"/>
      <w:marBottom w:val="0"/>
      <w:divBdr>
        <w:top w:val="none" w:sz="0" w:space="0" w:color="auto"/>
        <w:left w:val="none" w:sz="0" w:space="0" w:color="auto"/>
        <w:bottom w:val="none" w:sz="0" w:space="0" w:color="auto"/>
        <w:right w:val="none" w:sz="0" w:space="0" w:color="auto"/>
      </w:divBdr>
    </w:div>
    <w:div w:id="731003380">
      <w:bodyDiv w:val="1"/>
      <w:marLeft w:val="0"/>
      <w:marRight w:val="0"/>
      <w:marTop w:val="0"/>
      <w:marBottom w:val="0"/>
      <w:divBdr>
        <w:top w:val="none" w:sz="0" w:space="0" w:color="auto"/>
        <w:left w:val="none" w:sz="0" w:space="0" w:color="auto"/>
        <w:bottom w:val="none" w:sz="0" w:space="0" w:color="auto"/>
        <w:right w:val="none" w:sz="0" w:space="0" w:color="auto"/>
      </w:divBdr>
    </w:div>
    <w:div w:id="732657413">
      <w:bodyDiv w:val="1"/>
      <w:marLeft w:val="0"/>
      <w:marRight w:val="0"/>
      <w:marTop w:val="0"/>
      <w:marBottom w:val="0"/>
      <w:divBdr>
        <w:top w:val="none" w:sz="0" w:space="0" w:color="auto"/>
        <w:left w:val="none" w:sz="0" w:space="0" w:color="auto"/>
        <w:bottom w:val="none" w:sz="0" w:space="0" w:color="auto"/>
        <w:right w:val="none" w:sz="0" w:space="0" w:color="auto"/>
      </w:divBdr>
    </w:div>
    <w:div w:id="808714504">
      <w:bodyDiv w:val="1"/>
      <w:marLeft w:val="0"/>
      <w:marRight w:val="0"/>
      <w:marTop w:val="0"/>
      <w:marBottom w:val="0"/>
      <w:divBdr>
        <w:top w:val="none" w:sz="0" w:space="0" w:color="auto"/>
        <w:left w:val="none" w:sz="0" w:space="0" w:color="auto"/>
        <w:bottom w:val="none" w:sz="0" w:space="0" w:color="auto"/>
        <w:right w:val="none" w:sz="0" w:space="0" w:color="auto"/>
      </w:divBdr>
    </w:div>
    <w:div w:id="1180847991">
      <w:bodyDiv w:val="1"/>
      <w:marLeft w:val="0"/>
      <w:marRight w:val="0"/>
      <w:marTop w:val="0"/>
      <w:marBottom w:val="0"/>
      <w:divBdr>
        <w:top w:val="none" w:sz="0" w:space="0" w:color="auto"/>
        <w:left w:val="none" w:sz="0" w:space="0" w:color="auto"/>
        <w:bottom w:val="none" w:sz="0" w:space="0" w:color="auto"/>
        <w:right w:val="none" w:sz="0" w:space="0" w:color="auto"/>
      </w:divBdr>
    </w:div>
    <w:div w:id="1250699386">
      <w:bodyDiv w:val="1"/>
      <w:marLeft w:val="0"/>
      <w:marRight w:val="0"/>
      <w:marTop w:val="0"/>
      <w:marBottom w:val="0"/>
      <w:divBdr>
        <w:top w:val="none" w:sz="0" w:space="0" w:color="auto"/>
        <w:left w:val="none" w:sz="0" w:space="0" w:color="auto"/>
        <w:bottom w:val="none" w:sz="0" w:space="0" w:color="auto"/>
        <w:right w:val="none" w:sz="0" w:space="0" w:color="auto"/>
      </w:divBdr>
    </w:div>
    <w:div w:id="1435636678">
      <w:bodyDiv w:val="1"/>
      <w:marLeft w:val="0"/>
      <w:marRight w:val="0"/>
      <w:marTop w:val="0"/>
      <w:marBottom w:val="0"/>
      <w:divBdr>
        <w:top w:val="none" w:sz="0" w:space="0" w:color="auto"/>
        <w:left w:val="none" w:sz="0" w:space="0" w:color="auto"/>
        <w:bottom w:val="none" w:sz="0" w:space="0" w:color="auto"/>
        <w:right w:val="none" w:sz="0" w:space="0" w:color="auto"/>
      </w:divBdr>
    </w:div>
    <w:div w:id="1602451788">
      <w:bodyDiv w:val="1"/>
      <w:marLeft w:val="0"/>
      <w:marRight w:val="0"/>
      <w:marTop w:val="0"/>
      <w:marBottom w:val="0"/>
      <w:divBdr>
        <w:top w:val="none" w:sz="0" w:space="0" w:color="auto"/>
        <w:left w:val="none" w:sz="0" w:space="0" w:color="auto"/>
        <w:bottom w:val="none" w:sz="0" w:space="0" w:color="auto"/>
        <w:right w:val="none" w:sz="0" w:space="0" w:color="auto"/>
      </w:divBdr>
    </w:div>
    <w:div w:id="1630478707">
      <w:bodyDiv w:val="1"/>
      <w:marLeft w:val="0"/>
      <w:marRight w:val="0"/>
      <w:marTop w:val="0"/>
      <w:marBottom w:val="0"/>
      <w:divBdr>
        <w:top w:val="none" w:sz="0" w:space="0" w:color="auto"/>
        <w:left w:val="none" w:sz="0" w:space="0" w:color="auto"/>
        <w:bottom w:val="none" w:sz="0" w:space="0" w:color="auto"/>
        <w:right w:val="none" w:sz="0" w:space="0" w:color="auto"/>
      </w:divBdr>
    </w:div>
    <w:div w:id="2005427425">
      <w:bodyDiv w:val="1"/>
      <w:marLeft w:val="0"/>
      <w:marRight w:val="0"/>
      <w:marTop w:val="0"/>
      <w:marBottom w:val="0"/>
      <w:divBdr>
        <w:top w:val="none" w:sz="0" w:space="0" w:color="auto"/>
        <w:left w:val="none" w:sz="0" w:space="0" w:color="auto"/>
        <w:bottom w:val="none" w:sz="0" w:space="0" w:color="auto"/>
        <w:right w:val="none" w:sz="0" w:space="0" w:color="auto"/>
      </w:divBdr>
    </w:div>
    <w:div w:id="2080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2.national.ncrs.nhs.uk/prescriptionsadmin/" TargetMode="External"/><Relationship Id="rId18" Type="http://schemas.openxmlformats.org/officeDocument/2006/relationships/hyperlink" Target="https://www.england.nhs.uk/wp-content/uploads/2019/03/numsas-service-specification-february-2019.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england.nhs.uk/wp-content/uploads/2017/08/service-specification-for-seasonal-flu-v5.pdf" TargetMode="External"/><Relationship Id="rId7" Type="http://schemas.openxmlformats.org/officeDocument/2006/relationships/endnotes" Target="endnotes.xml"/><Relationship Id="rId12" Type="http://schemas.openxmlformats.org/officeDocument/2006/relationships/hyperlink" Target="https://portal2.national.ncrs.nhs.uk/prescriptionsadmin/" TargetMode="External"/><Relationship Id="rId17" Type="http://schemas.openxmlformats.org/officeDocument/2006/relationships/hyperlink" Target="https://psnc.org.uk/funding-and-statistics/funding-distribution/advanced-service-paym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snc.org.uk/funding-and-statistics/funding-distribution/advanced-service-payments/" TargetMode="External"/><Relationship Id="rId20" Type="http://schemas.openxmlformats.org/officeDocument/2006/relationships/hyperlink" Target="https://www.england.nhs.uk/wp-content/uploads/2017/08/service-specification-for-seasonal-flu-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snc.org.uk/services-commissioning/advanced-services/nms/pharmacist-knowledge-and-skills-requirements" TargetMode="External"/><Relationship Id="rId23" Type="http://schemas.openxmlformats.org/officeDocument/2006/relationships/hyperlink" Target="https://devonlpc.org/wp-content/uploads/sites/20/2018/09/DMIRS-Devon-SLA-and-service-specification-FINAL.pdf" TargetMode="External"/><Relationship Id="rId10" Type="http://schemas.openxmlformats.org/officeDocument/2006/relationships/image" Target="media/image3.png"/><Relationship Id="rId19" Type="http://schemas.openxmlformats.org/officeDocument/2006/relationships/hyperlink" Target="https://www.england.nhs.uk/wp-content/uploads/2019/03/numsas-service-specification-february-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snc.org.uk/services-commissioning/advanced-services/nms/pharmacist-knowledge-and-skills-requirements" TargetMode="External"/><Relationship Id="rId22" Type="http://schemas.openxmlformats.org/officeDocument/2006/relationships/hyperlink" Target="https://devonlpc.org/wp-content/uploads/sites/20/2018/09/DMIRS-Devon-SLA-and-service-specification-FINAL.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Devon Local pharmaceutical comittee</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Michelle Allen</dc:creator>
  <cp:lastModifiedBy>Kathryn Jones</cp:lastModifiedBy>
  <cp:revision>3</cp:revision>
  <dcterms:created xsi:type="dcterms:W3CDTF">2019-07-16T13:53:00Z</dcterms:created>
  <dcterms:modified xsi:type="dcterms:W3CDTF">2019-07-24T10:30:00Z</dcterms:modified>
</cp:coreProperties>
</file>