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444"/>
      </w:tblGrid>
      <w:tr w:rsidR="002B2580" w:rsidRPr="0011569D" w14:paraId="16CFA425" w14:textId="77777777" w:rsidTr="00DA721D">
        <w:tc>
          <w:tcPr>
            <w:tcW w:w="2970" w:type="dxa"/>
            <w:shd w:val="clear" w:color="auto" w:fill="595959"/>
          </w:tcPr>
          <w:p w14:paraId="3896C99D" w14:textId="77777777" w:rsidR="002B2580" w:rsidRPr="0011569D" w:rsidRDefault="002B2580" w:rsidP="00DA721D">
            <w:pPr>
              <w:spacing w:after="0" w:line="360" w:lineRule="auto"/>
              <w:rPr>
                <w:rFonts w:ascii="Arial" w:hAnsi="Arial" w:cs="Arial"/>
                <w:b/>
                <w:color w:val="F79646"/>
                <w:sz w:val="20"/>
              </w:rPr>
            </w:pPr>
            <w:r w:rsidRPr="0011569D">
              <w:rPr>
                <w:rFonts w:ascii="Arial" w:hAnsi="Arial" w:cs="Arial"/>
                <w:b/>
                <w:color w:val="F79646"/>
                <w:sz w:val="20"/>
              </w:rPr>
              <w:t>Service Specification No.</w:t>
            </w:r>
          </w:p>
        </w:tc>
        <w:tc>
          <w:tcPr>
            <w:tcW w:w="5444" w:type="dxa"/>
            <w:shd w:val="clear" w:color="auto" w:fill="auto"/>
            <w:vAlign w:val="center"/>
          </w:tcPr>
          <w:p w14:paraId="0BC16F18" w14:textId="5E1076BC" w:rsidR="002B2580" w:rsidRPr="0011569D" w:rsidRDefault="002B2580" w:rsidP="00DA721D">
            <w:pPr>
              <w:pStyle w:val="Default"/>
              <w:rPr>
                <w:rFonts w:ascii="Arial" w:hAnsi="Arial" w:cs="Arial"/>
                <w:sz w:val="20"/>
                <w:szCs w:val="20"/>
              </w:rPr>
            </w:pPr>
          </w:p>
        </w:tc>
      </w:tr>
      <w:tr w:rsidR="002B2580" w:rsidRPr="0011569D" w14:paraId="647D14F5" w14:textId="77777777" w:rsidTr="00DA721D">
        <w:tc>
          <w:tcPr>
            <w:tcW w:w="2970" w:type="dxa"/>
            <w:shd w:val="clear" w:color="auto" w:fill="595959"/>
          </w:tcPr>
          <w:p w14:paraId="36D8CA4D" w14:textId="77777777" w:rsidR="002B2580" w:rsidRPr="0011569D" w:rsidRDefault="002B2580" w:rsidP="00DA721D">
            <w:pPr>
              <w:spacing w:after="0" w:line="360" w:lineRule="auto"/>
              <w:rPr>
                <w:rFonts w:ascii="Arial" w:hAnsi="Arial" w:cs="Arial"/>
                <w:b/>
                <w:color w:val="F79646"/>
                <w:sz w:val="20"/>
              </w:rPr>
            </w:pPr>
            <w:r w:rsidRPr="0011569D">
              <w:rPr>
                <w:rFonts w:ascii="Arial" w:hAnsi="Arial" w:cs="Arial"/>
                <w:b/>
                <w:color w:val="F79646"/>
                <w:sz w:val="20"/>
              </w:rPr>
              <w:t>Service</w:t>
            </w:r>
          </w:p>
        </w:tc>
        <w:tc>
          <w:tcPr>
            <w:tcW w:w="5444" w:type="dxa"/>
            <w:shd w:val="clear" w:color="auto" w:fill="auto"/>
          </w:tcPr>
          <w:p w14:paraId="35D5C1EB" w14:textId="066D605C" w:rsidR="002B2580" w:rsidRPr="0011569D" w:rsidRDefault="001D778D" w:rsidP="00052175">
            <w:pPr>
              <w:pStyle w:val="Default"/>
              <w:rPr>
                <w:rFonts w:ascii="Arial" w:hAnsi="Arial" w:cs="Arial"/>
                <w:sz w:val="20"/>
                <w:szCs w:val="20"/>
              </w:rPr>
            </w:pPr>
            <w:r w:rsidRPr="001D778D">
              <w:rPr>
                <w:rFonts w:ascii="Arial" w:hAnsi="Arial" w:cs="Arial"/>
                <w:sz w:val="20"/>
                <w:szCs w:val="20"/>
              </w:rPr>
              <w:t>Service Specification for NHS Community Pharmacy Minor Ailments Service via Patient Group Directions</w:t>
            </w:r>
          </w:p>
        </w:tc>
      </w:tr>
      <w:tr w:rsidR="002B2580" w:rsidRPr="0011569D" w14:paraId="5FC5BE52" w14:textId="77777777" w:rsidTr="00DA721D">
        <w:tc>
          <w:tcPr>
            <w:tcW w:w="2970" w:type="dxa"/>
            <w:shd w:val="clear" w:color="auto" w:fill="595959"/>
          </w:tcPr>
          <w:p w14:paraId="2D99EAE0" w14:textId="77777777" w:rsidR="002B2580" w:rsidRPr="0011569D" w:rsidRDefault="002B2580" w:rsidP="00DA721D">
            <w:pPr>
              <w:spacing w:after="0" w:line="360" w:lineRule="auto"/>
              <w:rPr>
                <w:rFonts w:ascii="Arial" w:hAnsi="Arial" w:cs="Arial"/>
                <w:b/>
                <w:color w:val="F79646"/>
                <w:sz w:val="20"/>
              </w:rPr>
            </w:pPr>
            <w:r w:rsidRPr="0011569D">
              <w:rPr>
                <w:rFonts w:ascii="Arial" w:hAnsi="Arial" w:cs="Arial"/>
                <w:b/>
                <w:color w:val="F79646"/>
                <w:sz w:val="20"/>
              </w:rPr>
              <w:t>Commissioner Lead</w:t>
            </w:r>
          </w:p>
        </w:tc>
        <w:tc>
          <w:tcPr>
            <w:tcW w:w="5444" w:type="dxa"/>
            <w:shd w:val="clear" w:color="auto" w:fill="auto"/>
          </w:tcPr>
          <w:p w14:paraId="04D44E1F" w14:textId="6FBDA76F" w:rsidR="002B2580" w:rsidRPr="0011569D" w:rsidRDefault="001D778D" w:rsidP="00DA721D">
            <w:pPr>
              <w:pStyle w:val="Default"/>
              <w:rPr>
                <w:rFonts w:ascii="Arial" w:hAnsi="Arial" w:cs="Arial"/>
                <w:sz w:val="20"/>
                <w:szCs w:val="20"/>
              </w:rPr>
            </w:pPr>
            <w:r>
              <w:rPr>
                <w:rFonts w:ascii="Arial" w:hAnsi="Arial" w:cs="Arial"/>
                <w:sz w:val="20"/>
                <w:szCs w:val="20"/>
              </w:rPr>
              <w:t xml:space="preserve">Rebecca Perkins and Paul Humphriss, Medicines Optimisation, </w:t>
            </w:r>
            <w:r w:rsidRPr="001D778D">
              <w:rPr>
                <w:rFonts w:ascii="Arial" w:hAnsi="Arial" w:cs="Arial"/>
                <w:sz w:val="20"/>
                <w:szCs w:val="20"/>
              </w:rPr>
              <w:t>NHS Devon CCG</w:t>
            </w:r>
          </w:p>
        </w:tc>
      </w:tr>
      <w:tr w:rsidR="002B2580" w:rsidRPr="0011569D" w14:paraId="35557778" w14:textId="77777777" w:rsidTr="00DA721D">
        <w:tc>
          <w:tcPr>
            <w:tcW w:w="2970" w:type="dxa"/>
            <w:shd w:val="clear" w:color="auto" w:fill="595959"/>
          </w:tcPr>
          <w:p w14:paraId="40233F6F" w14:textId="77777777" w:rsidR="002B2580" w:rsidRPr="0011569D" w:rsidRDefault="002B2580" w:rsidP="00DA721D">
            <w:pPr>
              <w:spacing w:after="0" w:line="360" w:lineRule="auto"/>
              <w:rPr>
                <w:rFonts w:ascii="Arial" w:hAnsi="Arial" w:cs="Arial"/>
                <w:b/>
                <w:color w:val="F79646"/>
                <w:sz w:val="20"/>
              </w:rPr>
            </w:pPr>
            <w:r w:rsidRPr="0011569D">
              <w:rPr>
                <w:rFonts w:ascii="Arial" w:hAnsi="Arial" w:cs="Arial"/>
                <w:b/>
                <w:color w:val="F79646"/>
                <w:sz w:val="20"/>
              </w:rPr>
              <w:t>Provider Lead</w:t>
            </w:r>
          </w:p>
        </w:tc>
        <w:tc>
          <w:tcPr>
            <w:tcW w:w="5444" w:type="dxa"/>
            <w:shd w:val="clear" w:color="auto" w:fill="auto"/>
          </w:tcPr>
          <w:p w14:paraId="23455187" w14:textId="590E07F4" w:rsidR="002B2580" w:rsidRPr="0011569D" w:rsidRDefault="002B2580" w:rsidP="00DA721D">
            <w:pPr>
              <w:pStyle w:val="Default"/>
              <w:rPr>
                <w:rFonts w:ascii="Arial" w:hAnsi="Arial" w:cs="Arial"/>
                <w:sz w:val="20"/>
                <w:szCs w:val="20"/>
              </w:rPr>
            </w:pPr>
          </w:p>
        </w:tc>
      </w:tr>
      <w:tr w:rsidR="002B2580" w:rsidRPr="0011569D" w14:paraId="0927C8D5" w14:textId="77777777" w:rsidTr="00DA721D">
        <w:tc>
          <w:tcPr>
            <w:tcW w:w="2970" w:type="dxa"/>
            <w:shd w:val="clear" w:color="auto" w:fill="595959"/>
          </w:tcPr>
          <w:p w14:paraId="2AD4FEC0" w14:textId="77777777" w:rsidR="002B2580" w:rsidRPr="0011569D" w:rsidRDefault="002B2580" w:rsidP="00DA721D">
            <w:pPr>
              <w:spacing w:after="0" w:line="360" w:lineRule="auto"/>
              <w:rPr>
                <w:rFonts w:ascii="Arial" w:hAnsi="Arial" w:cs="Arial"/>
                <w:b/>
                <w:color w:val="F79646"/>
                <w:sz w:val="20"/>
              </w:rPr>
            </w:pPr>
            <w:r w:rsidRPr="0011569D">
              <w:rPr>
                <w:rFonts w:ascii="Arial" w:hAnsi="Arial" w:cs="Arial"/>
                <w:b/>
                <w:color w:val="F79646"/>
                <w:sz w:val="20"/>
              </w:rPr>
              <w:t>Period</w:t>
            </w:r>
          </w:p>
        </w:tc>
        <w:tc>
          <w:tcPr>
            <w:tcW w:w="5444" w:type="dxa"/>
            <w:shd w:val="clear" w:color="auto" w:fill="auto"/>
          </w:tcPr>
          <w:p w14:paraId="483DE284" w14:textId="4784E9F3" w:rsidR="002B2580" w:rsidRPr="0011569D" w:rsidRDefault="00B5034D" w:rsidP="00DA721D">
            <w:pPr>
              <w:pStyle w:val="Default"/>
              <w:rPr>
                <w:rFonts w:ascii="Arial" w:hAnsi="Arial" w:cs="Arial"/>
                <w:sz w:val="20"/>
                <w:szCs w:val="20"/>
              </w:rPr>
            </w:pPr>
            <w:r>
              <w:rPr>
                <w:rFonts w:ascii="Arial" w:hAnsi="Arial" w:cs="Arial"/>
                <w:sz w:val="20"/>
                <w:szCs w:val="20"/>
              </w:rPr>
              <w:t>1</w:t>
            </w:r>
            <w:r w:rsidRPr="00B5034D">
              <w:rPr>
                <w:rFonts w:ascii="Arial" w:hAnsi="Arial" w:cs="Arial"/>
                <w:sz w:val="20"/>
                <w:szCs w:val="20"/>
                <w:vertAlign w:val="superscript"/>
              </w:rPr>
              <w:t>st</w:t>
            </w:r>
            <w:r>
              <w:rPr>
                <w:rFonts w:ascii="Arial" w:hAnsi="Arial" w:cs="Arial"/>
                <w:sz w:val="20"/>
                <w:szCs w:val="20"/>
              </w:rPr>
              <w:t xml:space="preserve"> May</w:t>
            </w:r>
            <w:r w:rsidR="00FD17A4">
              <w:rPr>
                <w:rFonts w:ascii="Arial" w:hAnsi="Arial" w:cs="Arial"/>
                <w:sz w:val="20"/>
                <w:szCs w:val="20"/>
              </w:rPr>
              <w:t xml:space="preserve"> 2021</w:t>
            </w:r>
          </w:p>
        </w:tc>
      </w:tr>
      <w:tr w:rsidR="002B2580" w:rsidRPr="0011569D" w14:paraId="18DA01D9" w14:textId="77777777" w:rsidTr="00DA721D">
        <w:tc>
          <w:tcPr>
            <w:tcW w:w="2970" w:type="dxa"/>
            <w:shd w:val="clear" w:color="auto" w:fill="595959"/>
          </w:tcPr>
          <w:p w14:paraId="565055EA" w14:textId="77777777" w:rsidR="002B2580" w:rsidRPr="0011569D" w:rsidRDefault="002B2580" w:rsidP="00DA721D">
            <w:pPr>
              <w:spacing w:after="0" w:line="360" w:lineRule="auto"/>
              <w:rPr>
                <w:rFonts w:ascii="Arial" w:hAnsi="Arial" w:cs="Arial"/>
                <w:b/>
                <w:color w:val="F79646"/>
                <w:sz w:val="20"/>
              </w:rPr>
            </w:pPr>
            <w:r w:rsidRPr="0011569D">
              <w:rPr>
                <w:rFonts w:ascii="Arial" w:hAnsi="Arial" w:cs="Arial"/>
                <w:b/>
                <w:color w:val="F79646"/>
                <w:sz w:val="20"/>
              </w:rPr>
              <w:t>Date of Review</w:t>
            </w:r>
          </w:p>
        </w:tc>
        <w:tc>
          <w:tcPr>
            <w:tcW w:w="5444" w:type="dxa"/>
            <w:shd w:val="clear" w:color="auto" w:fill="auto"/>
          </w:tcPr>
          <w:p w14:paraId="62FCD73C" w14:textId="34F3291E" w:rsidR="002B2580" w:rsidRPr="0011569D" w:rsidRDefault="00FD17A4" w:rsidP="00052175">
            <w:pPr>
              <w:spacing w:after="0"/>
              <w:rPr>
                <w:rFonts w:ascii="Arial" w:hAnsi="Arial" w:cs="Arial"/>
                <w:sz w:val="20"/>
              </w:rPr>
            </w:pPr>
            <w:r>
              <w:rPr>
                <w:rFonts w:ascii="Arial" w:hAnsi="Arial" w:cs="Arial"/>
                <w:sz w:val="20"/>
              </w:rPr>
              <w:t>31</w:t>
            </w:r>
            <w:r w:rsidRPr="00FD17A4">
              <w:rPr>
                <w:rFonts w:ascii="Arial" w:hAnsi="Arial" w:cs="Arial"/>
                <w:sz w:val="20"/>
                <w:vertAlign w:val="superscript"/>
              </w:rPr>
              <w:t>st</w:t>
            </w:r>
            <w:r>
              <w:rPr>
                <w:rFonts w:ascii="Arial" w:hAnsi="Arial" w:cs="Arial"/>
                <w:sz w:val="20"/>
              </w:rPr>
              <w:t xml:space="preserve"> March 2022</w:t>
            </w:r>
          </w:p>
        </w:tc>
      </w:tr>
    </w:tbl>
    <w:p w14:paraId="7E85AEA1" w14:textId="77777777" w:rsidR="0092484F" w:rsidRDefault="009248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B2580" w:rsidRPr="0011569D" w14:paraId="55DAE9F2" w14:textId="77777777" w:rsidTr="00DA721D">
        <w:tc>
          <w:tcPr>
            <w:tcW w:w="8414" w:type="dxa"/>
            <w:shd w:val="clear" w:color="auto" w:fill="595959"/>
          </w:tcPr>
          <w:p w14:paraId="69895DA8" w14:textId="77777777" w:rsidR="002B2580" w:rsidRPr="0011569D" w:rsidRDefault="002B2580" w:rsidP="00DA721D">
            <w:pPr>
              <w:spacing w:after="0" w:line="276" w:lineRule="auto"/>
              <w:rPr>
                <w:rFonts w:ascii="Arial" w:hAnsi="Arial" w:cs="Arial"/>
                <w:b/>
                <w:color w:val="F79646"/>
                <w:sz w:val="20"/>
              </w:rPr>
            </w:pPr>
            <w:r w:rsidRPr="0011569D">
              <w:rPr>
                <w:rFonts w:ascii="Arial" w:hAnsi="Arial" w:cs="Arial"/>
                <w:b/>
                <w:color w:val="F79646"/>
                <w:sz w:val="20"/>
              </w:rPr>
              <w:t>1.</w:t>
            </w:r>
            <w:r w:rsidRPr="0011569D">
              <w:rPr>
                <w:rFonts w:ascii="Arial" w:hAnsi="Arial" w:cs="Arial"/>
                <w:b/>
                <w:color w:val="F79646"/>
                <w:sz w:val="20"/>
              </w:rPr>
              <w:tab/>
              <w:t>Population Needs</w:t>
            </w:r>
          </w:p>
        </w:tc>
      </w:tr>
      <w:tr w:rsidR="002B2580" w:rsidRPr="0011569D" w14:paraId="5D2B1DE5" w14:textId="77777777" w:rsidTr="00DA721D">
        <w:tc>
          <w:tcPr>
            <w:tcW w:w="8414" w:type="dxa"/>
            <w:shd w:val="clear" w:color="auto" w:fill="auto"/>
          </w:tcPr>
          <w:p w14:paraId="4A4DC2AE" w14:textId="77777777" w:rsidR="002B2580" w:rsidRPr="0011569D" w:rsidRDefault="002B2580" w:rsidP="00DA721D">
            <w:pPr>
              <w:spacing w:after="0"/>
              <w:ind w:left="360"/>
              <w:rPr>
                <w:rFonts w:ascii="Arial" w:hAnsi="Arial" w:cs="Arial"/>
                <w:color w:val="009966"/>
                <w:sz w:val="20"/>
              </w:rPr>
            </w:pPr>
          </w:p>
          <w:p w14:paraId="6A2D94C1" w14:textId="49514101" w:rsidR="00FD17A4" w:rsidRPr="00FD17A4" w:rsidRDefault="00FD17A4" w:rsidP="00FD17A4">
            <w:pPr>
              <w:numPr>
                <w:ilvl w:val="1"/>
                <w:numId w:val="1"/>
              </w:numPr>
              <w:spacing w:after="0"/>
              <w:rPr>
                <w:rFonts w:ascii="Arial" w:hAnsi="Arial" w:cs="Arial"/>
                <w:b/>
                <w:color w:val="009966"/>
                <w:sz w:val="20"/>
              </w:rPr>
            </w:pPr>
            <w:r w:rsidRPr="00FD17A4">
              <w:rPr>
                <w:rFonts w:ascii="Arial" w:hAnsi="Arial" w:cs="Arial"/>
                <w:b/>
                <w:color w:val="009966"/>
                <w:sz w:val="20"/>
              </w:rPr>
              <w:t>The purpose of the Community Pharmacy Minor Ailments Service via Patient Group Directions (PGD) is to ensure that patients can access self-care advice for the treatment of specific ailments and, where appropriate, can be supplied with a prescription only medicine under a PGD without the need to visit the GP practice, at NHS expense, to treat their ailment. This provides an alternative location from which patients can seek advice and treatment, rather than seeking treatment via a prescription from their GP, out of hours (OOH) provider, walk-in centre or accident and emergency.</w:t>
            </w:r>
          </w:p>
          <w:p w14:paraId="71B0A96B" w14:textId="309B7D96" w:rsidR="00FD17A4" w:rsidRPr="00FD17A4" w:rsidRDefault="00FD17A4" w:rsidP="00FD17A4">
            <w:pPr>
              <w:numPr>
                <w:ilvl w:val="1"/>
                <w:numId w:val="1"/>
              </w:numPr>
              <w:spacing w:after="0"/>
              <w:rPr>
                <w:rFonts w:ascii="Arial" w:hAnsi="Arial" w:cs="Arial"/>
                <w:b/>
                <w:color w:val="009966"/>
                <w:sz w:val="20"/>
              </w:rPr>
            </w:pPr>
            <w:r w:rsidRPr="00FD17A4">
              <w:rPr>
                <w:rFonts w:ascii="Arial" w:hAnsi="Arial" w:cs="Arial"/>
                <w:b/>
                <w:color w:val="009966"/>
                <w:sz w:val="20"/>
              </w:rPr>
              <w:t xml:space="preserve">The specific ailments </w:t>
            </w:r>
            <w:r w:rsidR="00F94F86">
              <w:rPr>
                <w:rFonts w:ascii="Arial" w:hAnsi="Arial" w:cs="Arial"/>
                <w:b/>
                <w:color w:val="009966"/>
                <w:sz w:val="20"/>
              </w:rPr>
              <w:t>currently are</w:t>
            </w:r>
            <w:r w:rsidRPr="00FD17A4">
              <w:rPr>
                <w:rFonts w:ascii="Arial" w:hAnsi="Arial" w:cs="Arial"/>
                <w:b/>
                <w:color w:val="009966"/>
                <w:sz w:val="20"/>
              </w:rPr>
              <w:t>:</w:t>
            </w:r>
          </w:p>
          <w:p w14:paraId="0BDBBBAF" w14:textId="26716269" w:rsidR="00FD17A4" w:rsidRPr="00FD17A4" w:rsidRDefault="00FD17A4" w:rsidP="00FD17A4">
            <w:pPr>
              <w:numPr>
                <w:ilvl w:val="1"/>
                <w:numId w:val="6"/>
              </w:numPr>
              <w:spacing w:after="0"/>
              <w:rPr>
                <w:rFonts w:ascii="Arial" w:hAnsi="Arial" w:cs="Arial"/>
                <w:b/>
                <w:color w:val="009966"/>
                <w:sz w:val="20"/>
              </w:rPr>
            </w:pPr>
            <w:r w:rsidRPr="00FD17A4">
              <w:rPr>
                <w:rFonts w:ascii="Arial" w:hAnsi="Arial" w:cs="Arial"/>
                <w:b/>
                <w:color w:val="009966"/>
                <w:sz w:val="20"/>
              </w:rPr>
              <w:t>Impetigo</w:t>
            </w:r>
          </w:p>
          <w:p w14:paraId="07BBE246" w14:textId="34C50BB6" w:rsidR="00FD17A4" w:rsidRPr="00FD17A4" w:rsidRDefault="00FD17A4" w:rsidP="00FD17A4">
            <w:pPr>
              <w:numPr>
                <w:ilvl w:val="1"/>
                <w:numId w:val="6"/>
              </w:numPr>
              <w:spacing w:after="0"/>
              <w:rPr>
                <w:rFonts w:ascii="Arial" w:hAnsi="Arial" w:cs="Arial"/>
                <w:b/>
                <w:color w:val="009966"/>
                <w:sz w:val="20"/>
              </w:rPr>
            </w:pPr>
            <w:r w:rsidRPr="00FD17A4">
              <w:rPr>
                <w:rFonts w:ascii="Arial" w:hAnsi="Arial" w:cs="Arial"/>
                <w:b/>
                <w:color w:val="009966"/>
                <w:sz w:val="20"/>
              </w:rPr>
              <w:t>Nappy rash</w:t>
            </w:r>
          </w:p>
          <w:p w14:paraId="243257EB" w14:textId="582DA43B" w:rsidR="002B2580" w:rsidRDefault="00FD17A4" w:rsidP="00FD17A4">
            <w:pPr>
              <w:numPr>
                <w:ilvl w:val="1"/>
                <w:numId w:val="6"/>
              </w:numPr>
              <w:spacing w:after="0"/>
              <w:rPr>
                <w:rFonts w:ascii="Arial" w:hAnsi="Arial" w:cs="Arial"/>
                <w:b/>
                <w:color w:val="009966"/>
                <w:sz w:val="20"/>
              </w:rPr>
            </w:pPr>
            <w:r w:rsidRPr="00FD17A4">
              <w:rPr>
                <w:rFonts w:ascii="Arial" w:hAnsi="Arial" w:cs="Arial"/>
                <w:b/>
                <w:color w:val="009966"/>
                <w:sz w:val="20"/>
              </w:rPr>
              <w:t>Uncomplicated urinary tract infections</w:t>
            </w:r>
          </w:p>
          <w:p w14:paraId="6A0242DF" w14:textId="514E9108" w:rsidR="00F94F86" w:rsidRDefault="00F94F86" w:rsidP="00F94F86">
            <w:pPr>
              <w:spacing w:after="0"/>
              <w:rPr>
                <w:rFonts w:ascii="Arial" w:hAnsi="Arial" w:cs="Arial"/>
                <w:b/>
                <w:color w:val="009966"/>
                <w:sz w:val="20"/>
              </w:rPr>
            </w:pPr>
          </w:p>
          <w:p w14:paraId="13BAE29A" w14:textId="749848C0" w:rsidR="00CF2FBF" w:rsidRPr="00CF2FBF" w:rsidRDefault="00F94F86" w:rsidP="00CF2FBF">
            <w:pPr>
              <w:pStyle w:val="ListParagraph"/>
              <w:numPr>
                <w:ilvl w:val="1"/>
                <w:numId w:val="1"/>
              </w:numPr>
              <w:rPr>
                <w:rFonts w:ascii="Arial" w:hAnsi="Arial" w:cs="Arial"/>
                <w:color w:val="009966"/>
                <w:sz w:val="20"/>
              </w:rPr>
            </w:pPr>
            <w:r>
              <w:rPr>
                <w:rFonts w:ascii="Arial" w:hAnsi="Arial" w:cs="Arial"/>
                <w:b/>
                <w:color w:val="009966"/>
                <w:sz w:val="20"/>
              </w:rPr>
              <w:t>The list in 1.2 will be kept under review</w:t>
            </w:r>
            <w:r w:rsidR="0036710D">
              <w:rPr>
                <w:rFonts w:ascii="Arial" w:hAnsi="Arial" w:cs="Arial"/>
                <w:b/>
                <w:color w:val="009966"/>
                <w:sz w:val="20"/>
              </w:rPr>
              <w:t>. Alterations may be</w:t>
            </w:r>
            <w:r>
              <w:rPr>
                <w:rFonts w:ascii="Arial" w:hAnsi="Arial" w:cs="Arial"/>
                <w:b/>
                <w:color w:val="009966"/>
                <w:sz w:val="20"/>
              </w:rPr>
              <w:t xml:space="preserve"> made on a mutual basis </w:t>
            </w:r>
            <w:r w:rsidR="0036710D">
              <w:rPr>
                <w:rFonts w:ascii="Arial" w:hAnsi="Arial" w:cs="Arial"/>
                <w:b/>
                <w:color w:val="009966"/>
                <w:sz w:val="20"/>
              </w:rPr>
              <w:t xml:space="preserve">and </w:t>
            </w:r>
            <w:r w:rsidR="00CF2FBF">
              <w:rPr>
                <w:rFonts w:ascii="Arial" w:hAnsi="Arial" w:cs="Arial"/>
                <w:b/>
                <w:color w:val="009966"/>
                <w:sz w:val="20"/>
              </w:rPr>
              <w:t>using a Variation Agreement</w:t>
            </w:r>
            <w:r w:rsidR="0036710D">
              <w:rPr>
                <w:rFonts w:ascii="Arial" w:hAnsi="Arial" w:cs="Arial"/>
                <w:b/>
                <w:color w:val="009966"/>
                <w:sz w:val="20"/>
              </w:rPr>
              <w:t xml:space="preserve">. Such alterations </w:t>
            </w:r>
            <w:r w:rsidR="00CF2FBF">
              <w:rPr>
                <w:rFonts w:ascii="Arial" w:hAnsi="Arial" w:cs="Arial"/>
                <w:b/>
                <w:color w:val="009966"/>
                <w:sz w:val="20"/>
              </w:rPr>
              <w:t>and will be dependent on</w:t>
            </w:r>
            <w:r>
              <w:rPr>
                <w:rFonts w:ascii="Arial" w:hAnsi="Arial" w:cs="Arial"/>
                <w:b/>
                <w:color w:val="009966"/>
                <w:sz w:val="20"/>
              </w:rPr>
              <w:t xml:space="preserve"> </w:t>
            </w:r>
            <w:r w:rsidR="0036710D">
              <w:rPr>
                <w:rFonts w:ascii="Arial" w:hAnsi="Arial" w:cs="Arial"/>
                <w:b/>
                <w:color w:val="009966"/>
                <w:sz w:val="20"/>
              </w:rPr>
              <w:t xml:space="preserve">specific operational and </w:t>
            </w:r>
            <w:r>
              <w:rPr>
                <w:rFonts w:ascii="Arial" w:hAnsi="Arial" w:cs="Arial"/>
                <w:b/>
                <w:color w:val="009966"/>
                <w:sz w:val="20"/>
              </w:rPr>
              <w:t>service requirements</w:t>
            </w:r>
            <w:r w:rsidR="00CF2FBF">
              <w:rPr>
                <w:rFonts w:ascii="Arial" w:hAnsi="Arial" w:cs="Arial"/>
                <w:b/>
                <w:color w:val="009966"/>
                <w:sz w:val="20"/>
              </w:rPr>
              <w:t xml:space="preserve"> and development</w:t>
            </w:r>
            <w:r w:rsidR="0036710D">
              <w:rPr>
                <w:rFonts w:ascii="Arial" w:hAnsi="Arial" w:cs="Arial"/>
                <w:b/>
                <w:color w:val="009966"/>
                <w:sz w:val="20"/>
              </w:rPr>
              <w:t xml:space="preserve">s as well as emerging </w:t>
            </w:r>
            <w:r>
              <w:rPr>
                <w:rFonts w:ascii="Arial" w:hAnsi="Arial" w:cs="Arial"/>
                <w:b/>
                <w:color w:val="009966"/>
                <w:sz w:val="20"/>
              </w:rPr>
              <w:t xml:space="preserve">clinical </w:t>
            </w:r>
            <w:r w:rsidR="00CF2FBF">
              <w:rPr>
                <w:rFonts w:ascii="Arial" w:hAnsi="Arial" w:cs="Arial"/>
                <w:b/>
                <w:color w:val="009966"/>
                <w:sz w:val="20"/>
              </w:rPr>
              <w:t>appropriateness and evidence.</w:t>
            </w:r>
          </w:p>
          <w:p w14:paraId="179F812B" w14:textId="586AC957" w:rsidR="00F94F86" w:rsidRPr="00F94F86" w:rsidRDefault="00CF2FBF" w:rsidP="00CF2FBF">
            <w:pPr>
              <w:pStyle w:val="ListParagraph"/>
              <w:ind w:left="360"/>
              <w:rPr>
                <w:rFonts w:ascii="Arial" w:hAnsi="Arial" w:cs="Arial"/>
                <w:color w:val="009966"/>
                <w:sz w:val="20"/>
              </w:rPr>
            </w:pPr>
            <w:r w:rsidRPr="00F94F86">
              <w:rPr>
                <w:rFonts w:ascii="Arial" w:hAnsi="Arial" w:cs="Arial"/>
                <w:color w:val="009966"/>
                <w:sz w:val="20"/>
              </w:rPr>
              <w:t xml:space="preserve"> </w:t>
            </w:r>
          </w:p>
        </w:tc>
      </w:tr>
      <w:tr w:rsidR="002B2580" w:rsidRPr="0011569D" w14:paraId="1AD81CF1" w14:textId="77777777" w:rsidTr="00DA721D">
        <w:tc>
          <w:tcPr>
            <w:tcW w:w="8414" w:type="dxa"/>
            <w:shd w:val="clear" w:color="auto" w:fill="595959"/>
          </w:tcPr>
          <w:p w14:paraId="5A26BAC6" w14:textId="77777777" w:rsidR="002B2580" w:rsidRPr="0011569D" w:rsidRDefault="002B2580" w:rsidP="00DA721D">
            <w:pPr>
              <w:spacing w:after="0" w:line="276" w:lineRule="auto"/>
              <w:rPr>
                <w:rFonts w:ascii="Arial" w:hAnsi="Arial" w:cs="Arial"/>
                <w:b/>
                <w:color w:val="F79646"/>
                <w:sz w:val="20"/>
              </w:rPr>
            </w:pPr>
            <w:r w:rsidRPr="0011569D">
              <w:rPr>
                <w:rFonts w:ascii="Arial" w:hAnsi="Arial" w:cs="Arial"/>
                <w:b/>
                <w:color w:val="F79646"/>
                <w:sz w:val="20"/>
              </w:rPr>
              <w:t>2.</w:t>
            </w:r>
            <w:r w:rsidRPr="0011569D">
              <w:rPr>
                <w:rFonts w:ascii="Arial" w:hAnsi="Arial" w:cs="Arial"/>
                <w:b/>
                <w:color w:val="F79646"/>
                <w:sz w:val="20"/>
              </w:rPr>
              <w:tab/>
              <w:t>Outcomes</w:t>
            </w:r>
          </w:p>
        </w:tc>
      </w:tr>
      <w:tr w:rsidR="002B2580" w:rsidRPr="0011569D" w14:paraId="700426E9" w14:textId="77777777" w:rsidTr="00DA721D">
        <w:tc>
          <w:tcPr>
            <w:tcW w:w="8414" w:type="dxa"/>
            <w:shd w:val="clear" w:color="auto" w:fill="FFFFFF" w:themeFill="background1"/>
          </w:tcPr>
          <w:p w14:paraId="6FDB0950" w14:textId="77777777" w:rsidR="002B2580" w:rsidRPr="0011569D" w:rsidRDefault="002B2580" w:rsidP="00DA721D">
            <w:pPr>
              <w:spacing w:after="0" w:line="276" w:lineRule="auto"/>
              <w:rPr>
                <w:rFonts w:ascii="Arial" w:hAnsi="Arial" w:cs="Arial"/>
                <w:b/>
                <w:sz w:val="20"/>
              </w:rPr>
            </w:pPr>
          </w:p>
          <w:p w14:paraId="41013201" w14:textId="77777777" w:rsidR="002B2580" w:rsidRPr="0011569D" w:rsidRDefault="002B2580" w:rsidP="00DA721D">
            <w:pPr>
              <w:spacing w:after="0" w:line="276" w:lineRule="auto"/>
              <w:rPr>
                <w:rFonts w:ascii="Arial" w:hAnsi="Arial" w:cs="Arial"/>
                <w:b/>
                <w:color w:val="00B050"/>
                <w:sz w:val="20"/>
              </w:rPr>
            </w:pPr>
            <w:r w:rsidRPr="0011569D">
              <w:rPr>
                <w:rFonts w:ascii="Arial" w:hAnsi="Arial" w:cs="Arial"/>
                <w:b/>
                <w:color w:val="00B050"/>
                <w:sz w:val="20"/>
              </w:rPr>
              <w:t>2.1</w:t>
            </w:r>
            <w:r w:rsidRPr="0011569D">
              <w:rPr>
                <w:rFonts w:ascii="Arial" w:hAnsi="Arial" w:cs="Arial"/>
                <w:b/>
                <w:color w:val="00B050"/>
                <w:sz w:val="20"/>
              </w:rPr>
              <w:tab/>
            </w:r>
            <w:r w:rsidRPr="0011569D">
              <w:rPr>
                <w:rFonts w:ascii="Arial" w:hAnsi="Arial" w:cs="Arial"/>
                <w:b/>
                <w:color w:val="00B050"/>
                <w:sz w:val="20"/>
                <w:u w:val="single"/>
              </w:rPr>
              <w:t>NHS Outcomes Framework Domains &amp; Indicators</w:t>
            </w:r>
          </w:p>
          <w:p w14:paraId="65E83896" w14:textId="77777777" w:rsidR="002B2580" w:rsidRPr="0011569D" w:rsidRDefault="002B2580" w:rsidP="00DA721D">
            <w:pPr>
              <w:spacing w:after="0" w:line="276" w:lineRule="auto"/>
              <w:rPr>
                <w:rFonts w:ascii="Arial" w:hAnsi="Arial" w:cs="Arial"/>
                <w:b/>
                <w:color w:val="00B050"/>
                <w:sz w:val="20"/>
              </w:rPr>
            </w:pPr>
          </w:p>
          <w:tbl>
            <w:tblPr>
              <w:tblStyle w:val="TableGrid"/>
              <w:tblW w:w="0" w:type="auto"/>
              <w:tblInd w:w="738" w:type="dxa"/>
              <w:tblLook w:val="04A0" w:firstRow="1" w:lastRow="0" w:firstColumn="1" w:lastColumn="0" w:noHBand="0" w:noVBand="1"/>
            </w:tblPr>
            <w:tblGrid>
              <w:gridCol w:w="1233"/>
              <w:gridCol w:w="4989"/>
              <w:gridCol w:w="1228"/>
            </w:tblGrid>
            <w:tr w:rsidR="00FB3388" w:rsidRPr="0011569D" w14:paraId="13752940" w14:textId="77777777" w:rsidTr="00D42B00">
              <w:tc>
                <w:tcPr>
                  <w:tcW w:w="1276" w:type="dxa"/>
                </w:tcPr>
                <w:p w14:paraId="5E4EDF81" w14:textId="77777777" w:rsidR="00FB3388" w:rsidRPr="0011569D" w:rsidRDefault="00FB3388" w:rsidP="00D42B00">
                  <w:pPr>
                    <w:spacing w:line="276" w:lineRule="auto"/>
                    <w:rPr>
                      <w:rFonts w:ascii="Arial" w:hAnsi="Arial" w:cs="Arial"/>
                      <w:b/>
                      <w:color w:val="00B050"/>
                      <w:sz w:val="20"/>
                    </w:rPr>
                  </w:pPr>
                  <w:r w:rsidRPr="0011569D">
                    <w:rPr>
                      <w:rFonts w:ascii="Arial" w:hAnsi="Arial" w:cs="Arial"/>
                      <w:b/>
                      <w:color w:val="00B050"/>
                      <w:sz w:val="20"/>
                    </w:rPr>
                    <w:t>Domain 1</w:t>
                  </w:r>
                </w:p>
              </w:tc>
              <w:tc>
                <w:tcPr>
                  <w:tcW w:w="5528" w:type="dxa"/>
                </w:tcPr>
                <w:p w14:paraId="12E12EEF" w14:textId="77777777" w:rsidR="00FB3388" w:rsidRPr="0011569D" w:rsidRDefault="00FB3388" w:rsidP="00D42B00">
                  <w:pPr>
                    <w:spacing w:line="276" w:lineRule="auto"/>
                    <w:rPr>
                      <w:rFonts w:ascii="Arial" w:hAnsi="Arial" w:cs="Arial"/>
                      <w:b/>
                      <w:color w:val="00B050"/>
                      <w:sz w:val="20"/>
                    </w:rPr>
                  </w:pPr>
                  <w:r w:rsidRPr="0011569D">
                    <w:rPr>
                      <w:rFonts w:ascii="Arial" w:hAnsi="Arial" w:cs="Arial"/>
                      <w:b/>
                      <w:color w:val="00B050"/>
                      <w:sz w:val="20"/>
                    </w:rPr>
                    <w:t>Preventing people from dying prematurely</w:t>
                  </w:r>
                </w:p>
              </w:tc>
              <w:tc>
                <w:tcPr>
                  <w:tcW w:w="641" w:type="dxa"/>
                </w:tcPr>
                <w:p w14:paraId="63D23CD8" w14:textId="0109DBF9" w:rsidR="00FB3388" w:rsidRPr="0011569D" w:rsidRDefault="00FB3388" w:rsidP="00D42B00">
                  <w:pPr>
                    <w:spacing w:line="276" w:lineRule="auto"/>
                    <w:rPr>
                      <w:rFonts w:ascii="Arial" w:hAnsi="Arial" w:cs="Arial"/>
                      <w:b/>
                      <w:color w:val="00B050"/>
                      <w:sz w:val="20"/>
                    </w:rPr>
                  </w:pPr>
                </w:p>
              </w:tc>
            </w:tr>
            <w:tr w:rsidR="00FB3388" w:rsidRPr="0011569D" w14:paraId="74B75D1B" w14:textId="77777777" w:rsidTr="00D42B00">
              <w:tc>
                <w:tcPr>
                  <w:tcW w:w="1276" w:type="dxa"/>
                </w:tcPr>
                <w:p w14:paraId="10BC3C9E" w14:textId="77777777" w:rsidR="00FB3388" w:rsidRPr="0011569D" w:rsidRDefault="00FB3388" w:rsidP="00D42B00">
                  <w:pPr>
                    <w:spacing w:line="276" w:lineRule="auto"/>
                    <w:rPr>
                      <w:rFonts w:ascii="Arial" w:hAnsi="Arial" w:cs="Arial"/>
                      <w:b/>
                      <w:color w:val="00B050"/>
                      <w:sz w:val="20"/>
                    </w:rPr>
                  </w:pPr>
                  <w:r w:rsidRPr="0011569D">
                    <w:rPr>
                      <w:rFonts w:ascii="Arial" w:hAnsi="Arial" w:cs="Arial"/>
                      <w:b/>
                      <w:color w:val="00B050"/>
                      <w:sz w:val="20"/>
                    </w:rPr>
                    <w:t>Domain 2</w:t>
                  </w:r>
                </w:p>
              </w:tc>
              <w:tc>
                <w:tcPr>
                  <w:tcW w:w="5528" w:type="dxa"/>
                </w:tcPr>
                <w:p w14:paraId="206E2E00" w14:textId="77777777" w:rsidR="00FB3388" w:rsidRPr="0011569D" w:rsidRDefault="00FB3388" w:rsidP="00D42B00">
                  <w:pPr>
                    <w:spacing w:line="276" w:lineRule="auto"/>
                    <w:rPr>
                      <w:rFonts w:ascii="Arial" w:hAnsi="Arial" w:cs="Arial"/>
                      <w:b/>
                      <w:color w:val="00B050"/>
                      <w:sz w:val="20"/>
                    </w:rPr>
                  </w:pPr>
                  <w:r w:rsidRPr="0011569D">
                    <w:rPr>
                      <w:rFonts w:ascii="Arial" w:hAnsi="Arial" w:cs="Arial"/>
                      <w:b/>
                      <w:color w:val="00B050"/>
                      <w:sz w:val="20"/>
                    </w:rPr>
                    <w:t>Enhancing quality of life for people with long-term conditions</w:t>
                  </w:r>
                </w:p>
              </w:tc>
              <w:tc>
                <w:tcPr>
                  <w:tcW w:w="641" w:type="dxa"/>
                </w:tcPr>
                <w:p w14:paraId="3DE77D1B" w14:textId="7248897D" w:rsidR="00FB3388" w:rsidRPr="0011569D" w:rsidRDefault="00FB3388" w:rsidP="00D42B00">
                  <w:pPr>
                    <w:spacing w:line="276" w:lineRule="auto"/>
                    <w:rPr>
                      <w:rFonts w:ascii="Arial" w:hAnsi="Arial" w:cs="Arial"/>
                      <w:b/>
                      <w:color w:val="00B050"/>
                      <w:sz w:val="20"/>
                    </w:rPr>
                  </w:pPr>
                </w:p>
              </w:tc>
            </w:tr>
            <w:tr w:rsidR="00FB3388" w:rsidRPr="0011569D" w14:paraId="4FE91654" w14:textId="77777777" w:rsidTr="00D42B00">
              <w:tc>
                <w:tcPr>
                  <w:tcW w:w="1276" w:type="dxa"/>
                </w:tcPr>
                <w:p w14:paraId="397BCF04" w14:textId="77777777" w:rsidR="00FB3388" w:rsidRPr="0011569D" w:rsidRDefault="00FB3388" w:rsidP="00D42B00">
                  <w:pPr>
                    <w:spacing w:line="276" w:lineRule="auto"/>
                    <w:rPr>
                      <w:rFonts w:ascii="Arial" w:hAnsi="Arial" w:cs="Arial"/>
                      <w:b/>
                      <w:color w:val="00B050"/>
                      <w:sz w:val="20"/>
                    </w:rPr>
                  </w:pPr>
                  <w:r w:rsidRPr="0011569D">
                    <w:rPr>
                      <w:rFonts w:ascii="Arial" w:hAnsi="Arial" w:cs="Arial"/>
                      <w:b/>
                      <w:color w:val="00B050"/>
                      <w:sz w:val="20"/>
                    </w:rPr>
                    <w:t>Domain 3</w:t>
                  </w:r>
                </w:p>
              </w:tc>
              <w:tc>
                <w:tcPr>
                  <w:tcW w:w="5528" w:type="dxa"/>
                </w:tcPr>
                <w:p w14:paraId="5DC1B02E" w14:textId="77777777" w:rsidR="00FB3388" w:rsidRPr="0011569D" w:rsidRDefault="00FB3388" w:rsidP="00D42B00">
                  <w:pPr>
                    <w:spacing w:line="276" w:lineRule="auto"/>
                    <w:rPr>
                      <w:rFonts w:ascii="Arial" w:hAnsi="Arial" w:cs="Arial"/>
                      <w:b/>
                      <w:color w:val="00B050"/>
                      <w:sz w:val="20"/>
                    </w:rPr>
                  </w:pPr>
                  <w:r w:rsidRPr="0011569D">
                    <w:rPr>
                      <w:rFonts w:ascii="Arial" w:hAnsi="Arial" w:cs="Arial"/>
                      <w:b/>
                      <w:color w:val="00B050"/>
                      <w:sz w:val="20"/>
                    </w:rPr>
                    <w:t>Helping people to recover from episodes of ill-health or following injury</w:t>
                  </w:r>
                </w:p>
              </w:tc>
              <w:tc>
                <w:tcPr>
                  <w:tcW w:w="641" w:type="dxa"/>
                </w:tcPr>
                <w:p w14:paraId="6A90CBD8" w14:textId="363A6203" w:rsidR="00FB3388" w:rsidRPr="0011569D" w:rsidRDefault="00FB3388" w:rsidP="00D42B00">
                  <w:pPr>
                    <w:spacing w:line="276" w:lineRule="auto"/>
                    <w:rPr>
                      <w:rFonts w:ascii="Arial" w:hAnsi="Arial" w:cs="Arial"/>
                      <w:b/>
                      <w:color w:val="00B050"/>
                      <w:sz w:val="20"/>
                    </w:rPr>
                  </w:pPr>
                  <w:r>
                    <w:rPr>
                      <w:rFonts w:ascii="Arial" w:hAnsi="Arial" w:cs="Arial"/>
                      <w:b/>
                      <w:color w:val="00B050"/>
                      <w:sz w:val="20"/>
                    </w:rPr>
                    <w:t>A</w:t>
                  </w:r>
                  <w:r w:rsidR="00D34231">
                    <w:rPr>
                      <w:rFonts w:ascii="Arial" w:hAnsi="Arial" w:cs="Arial"/>
                      <w:b/>
                      <w:color w:val="00B050"/>
                      <w:sz w:val="20"/>
                    </w:rPr>
                    <w:t>pplicable</w:t>
                  </w:r>
                </w:p>
              </w:tc>
            </w:tr>
            <w:tr w:rsidR="002B2580" w:rsidRPr="0011569D" w14:paraId="75B10C4F" w14:textId="77777777" w:rsidTr="00DA721D">
              <w:tc>
                <w:tcPr>
                  <w:tcW w:w="1276" w:type="dxa"/>
                </w:tcPr>
                <w:p w14:paraId="5966E312" w14:textId="77777777" w:rsidR="002B2580" w:rsidRPr="0011569D" w:rsidRDefault="002B2580" w:rsidP="00DA721D">
                  <w:pPr>
                    <w:spacing w:line="276" w:lineRule="auto"/>
                    <w:rPr>
                      <w:rFonts w:ascii="Arial" w:hAnsi="Arial" w:cs="Arial"/>
                      <w:b/>
                      <w:color w:val="00B050"/>
                      <w:sz w:val="20"/>
                    </w:rPr>
                  </w:pPr>
                  <w:r w:rsidRPr="0011569D">
                    <w:rPr>
                      <w:rFonts w:ascii="Arial" w:hAnsi="Arial" w:cs="Arial"/>
                      <w:b/>
                      <w:color w:val="00B050"/>
                      <w:sz w:val="20"/>
                    </w:rPr>
                    <w:t>Domain 4</w:t>
                  </w:r>
                </w:p>
              </w:tc>
              <w:tc>
                <w:tcPr>
                  <w:tcW w:w="5528" w:type="dxa"/>
                </w:tcPr>
                <w:p w14:paraId="5B22186E" w14:textId="77777777" w:rsidR="002B2580" w:rsidRPr="0011569D" w:rsidRDefault="002B2580" w:rsidP="00DA721D">
                  <w:pPr>
                    <w:spacing w:line="276" w:lineRule="auto"/>
                    <w:rPr>
                      <w:rFonts w:ascii="Arial" w:hAnsi="Arial" w:cs="Arial"/>
                      <w:b/>
                      <w:color w:val="00B050"/>
                      <w:sz w:val="20"/>
                    </w:rPr>
                  </w:pPr>
                  <w:r w:rsidRPr="0011569D">
                    <w:rPr>
                      <w:rFonts w:ascii="Arial" w:hAnsi="Arial" w:cs="Arial"/>
                      <w:b/>
                      <w:color w:val="00B050"/>
                      <w:sz w:val="20"/>
                    </w:rPr>
                    <w:t>Ensuring people have a positive experience of care</w:t>
                  </w:r>
                </w:p>
              </w:tc>
              <w:tc>
                <w:tcPr>
                  <w:tcW w:w="641" w:type="dxa"/>
                </w:tcPr>
                <w:p w14:paraId="46102D92" w14:textId="787DD943" w:rsidR="002B2580" w:rsidRPr="0011569D" w:rsidRDefault="002B2580" w:rsidP="00DA721D">
                  <w:pPr>
                    <w:spacing w:line="276" w:lineRule="auto"/>
                    <w:rPr>
                      <w:rFonts w:ascii="Arial" w:hAnsi="Arial" w:cs="Arial"/>
                      <w:b/>
                      <w:color w:val="00B050"/>
                      <w:sz w:val="20"/>
                    </w:rPr>
                  </w:pPr>
                  <w:r>
                    <w:rPr>
                      <w:rFonts w:ascii="Arial" w:hAnsi="Arial" w:cs="Arial"/>
                      <w:b/>
                      <w:color w:val="00B050"/>
                      <w:sz w:val="20"/>
                    </w:rPr>
                    <w:t>A</w:t>
                  </w:r>
                  <w:r w:rsidR="00D34231">
                    <w:rPr>
                      <w:rFonts w:ascii="Arial" w:hAnsi="Arial" w:cs="Arial"/>
                      <w:b/>
                      <w:color w:val="00B050"/>
                      <w:sz w:val="20"/>
                    </w:rPr>
                    <w:t>pplicable</w:t>
                  </w:r>
                </w:p>
              </w:tc>
            </w:tr>
            <w:tr w:rsidR="002B2580" w:rsidRPr="0011569D" w14:paraId="4A568203" w14:textId="77777777" w:rsidTr="00DA721D">
              <w:tc>
                <w:tcPr>
                  <w:tcW w:w="1276" w:type="dxa"/>
                </w:tcPr>
                <w:p w14:paraId="24321D79" w14:textId="77777777" w:rsidR="002B2580" w:rsidRPr="0011569D" w:rsidRDefault="002B2580" w:rsidP="00DA721D">
                  <w:pPr>
                    <w:spacing w:line="276" w:lineRule="auto"/>
                    <w:rPr>
                      <w:rFonts w:ascii="Arial" w:hAnsi="Arial" w:cs="Arial"/>
                      <w:b/>
                      <w:color w:val="00B050"/>
                      <w:sz w:val="20"/>
                    </w:rPr>
                  </w:pPr>
                  <w:r w:rsidRPr="0011569D">
                    <w:rPr>
                      <w:rFonts w:ascii="Arial" w:hAnsi="Arial" w:cs="Arial"/>
                      <w:b/>
                      <w:color w:val="00B050"/>
                      <w:sz w:val="20"/>
                    </w:rPr>
                    <w:t>Domain 5</w:t>
                  </w:r>
                </w:p>
              </w:tc>
              <w:tc>
                <w:tcPr>
                  <w:tcW w:w="5528" w:type="dxa"/>
                </w:tcPr>
                <w:p w14:paraId="31A17EA7" w14:textId="77777777" w:rsidR="002B2580" w:rsidRPr="0011569D" w:rsidRDefault="002B2580" w:rsidP="00DA721D">
                  <w:pPr>
                    <w:spacing w:line="276" w:lineRule="auto"/>
                    <w:rPr>
                      <w:rFonts w:ascii="Arial" w:hAnsi="Arial" w:cs="Arial"/>
                      <w:b/>
                      <w:color w:val="00B050"/>
                      <w:sz w:val="20"/>
                    </w:rPr>
                  </w:pPr>
                  <w:r w:rsidRPr="0011569D">
                    <w:rPr>
                      <w:rFonts w:ascii="Arial" w:hAnsi="Arial" w:cs="Arial"/>
                      <w:b/>
                      <w:color w:val="00B050"/>
                      <w:sz w:val="20"/>
                    </w:rPr>
                    <w:t>Treating and caring for people in safe environment and protecting them from avoidable harm</w:t>
                  </w:r>
                </w:p>
              </w:tc>
              <w:tc>
                <w:tcPr>
                  <w:tcW w:w="641" w:type="dxa"/>
                </w:tcPr>
                <w:p w14:paraId="1B84A263" w14:textId="0B5BE1EB" w:rsidR="002B2580" w:rsidRPr="0011569D" w:rsidRDefault="002B2580" w:rsidP="00DA721D">
                  <w:pPr>
                    <w:spacing w:line="276" w:lineRule="auto"/>
                    <w:rPr>
                      <w:rFonts w:ascii="Arial" w:hAnsi="Arial" w:cs="Arial"/>
                      <w:b/>
                      <w:color w:val="00B050"/>
                      <w:sz w:val="20"/>
                    </w:rPr>
                  </w:pPr>
                  <w:r>
                    <w:rPr>
                      <w:rFonts w:ascii="Arial" w:hAnsi="Arial" w:cs="Arial"/>
                      <w:b/>
                      <w:color w:val="00B050"/>
                      <w:sz w:val="20"/>
                    </w:rPr>
                    <w:t>A</w:t>
                  </w:r>
                  <w:r w:rsidR="00D34231">
                    <w:rPr>
                      <w:rFonts w:ascii="Arial" w:hAnsi="Arial" w:cs="Arial"/>
                      <w:b/>
                      <w:color w:val="00B050"/>
                      <w:sz w:val="20"/>
                    </w:rPr>
                    <w:t>pplicable</w:t>
                  </w:r>
                </w:p>
              </w:tc>
            </w:tr>
          </w:tbl>
          <w:p w14:paraId="73C682F4" w14:textId="77777777" w:rsidR="002B2580" w:rsidRPr="0011569D" w:rsidRDefault="002B2580" w:rsidP="00DA721D">
            <w:pPr>
              <w:spacing w:after="0" w:line="276" w:lineRule="auto"/>
              <w:rPr>
                <w:rFonts w:ascii="Arial" w:hAnsi="Arial" w:cs="Arial"/>
                <w:b/>
                <w:color w:val="00B050"/>
                <w:sz w:val="20"/>
              </w:rPr>
            </w:pPr>
          </w:p>
          <w:p w14:paraId="219AD0FD" w14:textId="161043C0" w:rsidR="002B2580" w:rsidRDefault="002B2580" w:rsidP="00DA721D">
            <w:pPr>
              <w:spacing w:after="0" w:line="276" w:lineRule="auto"/>
              <w:rPr>
                <w:rFonts w:ascii="Arial" w:hAnsi="Arial" w:cs="Arial"/>
                <w:b/>
                <w:color w:val="00B050"/>
                <w:sz w:val="20"/>
              </w:rPr>
            </w:pPr>
            <w:r w:rsidRPr="0011569D">
              <w:rPr>
                <w:rFonts w:ascii="Arial" w:hAnsi="Arial" w:cs="Arial"/>
                <w:b/>
                <w:color w:val="00B050"/>
                <w:sz w:val="20"/>
              </w:rPr>
              <w:t>2.2</w:t>
            </w:r>
            <w:r w:rsidRPr="0011569D">
              <w:rPr>
                <w:rFonts w:ascii="Arial" w:hAnsi="Arial" w:cs="Arial"/>
                <w:b/>
                <w:color w:val="00B050"/>
                <w:sz w:val="20"/>
              </w:rPr>
              <w:tab/>
              <w:t>Local defined outcomes</w:t>
            </w:r>
          </w:p>
          <w:p w14:paraId="7A968B58" w14:textId="77777777" w:rsidR="00BC3DE5" w:rsidRPr="00C60099" w:rsidRDefault="00BC3DE5" w:rsidP="00BC3DE5">
            <w:pPr>
              <w:spacing w:after="0" w:line="276" w:lineRule="auto"/>
              <w:rPr>
                <w:rFonts w:ascii="Arial" w:hAnsi="Arial" w:cs="Arial"/>
                <w:b/>
                <w:color w:val="00B050"/>
                <w:sz w:val="20"/>
              </w:rPr>
            </w:pPr>
            <w:r w:rsidRPr="00C60099">
              <w:rPr>
                <w:rFonts w:ascii="Arial" w:hAnsi="Arial" w:cs="Arial"/>
                <w:b/>
                <w:color w:val="00B050"/>
                <w:sz w:val="20"/>
              </w:rPr>
              <w:t>The pharmacy will provide advice and support to people on the management of minor ailments. This includes, where necessary, the supply of specific prescription only medicines (POM) for the treatment of the minor ailment for those people who would have otherwise gone to their GP or other healthcare provider for a prescription.</w:t>
            </w:r>
          </w:p>
          <w:p w14:paraId="7C6C9FCF" w14:textId="77777777" w:rsidR="00BC3DE5" w:rsidRPr="00BC3DE5" w:rsidRDefault="00BC3DE5" w:rsidP="00BC3DE5">
            <w:pPr>
              <w:spacing w:after="0" w:line="276" w:lineRule="auto"/>
              <w:rPr>
                <w:rFonts w:ascii="Arial" w:hAnsi="Arial" w:cs="Arial"/>
                <w:b/>
                <w:color w:val="00B050"/>
                <w:sz w:val="20"/>
              </w:rPr>
            </w:pPr>
          </w:p>
          <w:p w14:paraId="6E3BB751" w14:textId="79BBE942" w:rsidR="00BC3DE5" w:rsidRPr="00BC3DE5" w:rsidRDefault="00BC3DE5" w:rsidP="00BC3DE5">
            <w:pPr>
              <w:spacing w:after="0" w:line="276" w:lineRule="auto"/>
              <w:rPr>
                <w:rFonts w:ascii="Arial" w:hAnsi="Arial" w:cs="Arial"/>
                <w:b/>
                <w:color w:val="00B050"/>
                <w:sz w:val="20"/>
              </w:rPr>
            </w:pPr>
            <w:r w:rsidRPr="00BC3DE5">
              <w:rPr>
                <w:rFonts w:ascii="Arial" w:hAnsi="Arial" w:cs="Arial"/>
                <w:b/>
                <w:color w:val="00B050"/>
                <w:sz w:val="20"/>
              </w:rPr>
              <w:t>2.</w:t>
            </w:r>
            <w:r w:rsidR="00354005">
              <w:rPr>
                <w:rFonts w:ascii="Arial" w:hAnsi="Arial" w:cs="Arial"/>
                <w:b/>
                <w:color w:val="00B050"/>
                <w:sz w:val="20"/>
              </w:rPr>
              <w:t>3</w:t>
            </w:r>
            <w:r w:rsidRPr="00BC3DE5">
              <w:rPr>
                <w:rFonts w:ascii="Arial" w:hAnsi="Arial" w:cs="Arial"/>
                <w:b/>
                <w:color w:val="00B050"/>
                <w:sz w:val="20"/>
              </w:rPr>
              <w:t xml:space="preserve">     The pharmacy will operate a triage system, including referral to other health and social care professionals, where appropriate. If it is not possible to provide treatment </w:t>
            </w:r>
            <w:r w:rsidRPr="00BC3DE5">
              <w:rPr>
                <w:rFonts w:ascii="Arial" w:hAnsi="Arial" w:cs="Arial"/>
                <w:b/>
                <w:color w:val="00B050"/>
                <w:sz w:val="20"/>
              </w:rPr>
              <w:lastRenderedPageBreak/>
              <w:t xml:space="preserve">due to prohibitions within the PGD or other patient factors, </w:t>
            </w:r>
            <w:proofErr w:type="gramStart"/>
            <w:r w:rsidRPr="00BC3DE5">
              <w:rPr>
                <w:rFonts w:ascii="Arial" w:hAnsi="Arial" w:cs="Arial"/>
                <w:b/>
                <w:color w:val="00B050"/>
                <w:sz w:val="20"/>
              </w:rPr>
              <w:t>in order to</w:t>
            </w:r>
            <w:proofErr w:type="gramEnd"/>
            <w:r w:rsidRPr="00BC3DE5">
              <w:rPr>
                <w:rFonts w:ascii="Arial" w:hAnsi="Arial" w:cs="Arial"/>
                <w:b/>
                <w:color w:val="00B050"/>
                <w:sz w:val="20"/>
              </w:rPr>
              <w:t xml:space="preserve"> ensure the patient is able to speak to another appropriate healthcare professional, the pharmacist will either:</w:t>
            </w:r>
          </w:p>
          <w:p w14:paraId="03F486A8" w14:textId="77777777" w:rsidR="00BC3DE5" w:rsidRPr="00BC3DE5" w:rsidRDefault="00BC3DE5" w:rsidP="00BC3DE5">
            <w:pPr>
              <w:spacing w:after="0" w:line="276" w:lineRule="auto"/>
              <w:rPr>
                <w:rFonts w:ascii="Arial" w:hAnsi="Arial" w:cs="Arial"/>
                <w:b/>
                <w:color w:val="00B050"/>
                <w:sz w:val="20"/>
              </w:rPr>
            </w:pPr>
            <w:r w:rsidRPr="00BC3DE5">
              <w:rPr>
                <w:rFonts w:ascii="Arial" w:hAnsi="Arial" w:cs="Arial"/>
                <w:b/>
                <w:color w:val="00B050"/>
                <w:sz w:val="20"/>
              </w:rPr>
              <w:t xml:space="preserve">           a. </w:t>
            </w:r>
            <w:proofErr w:type="gramStart"/>
            <w:r w:rsidRPr="00BC3DE5">
              <w:rPr>
                <w:rFonts w:ascii="Arial" w:hAnsi="Arial" w:cs="Arial"/>
                <w:b/>
                <w:color w:val="00B050"/>
                <w:sz w:val="20"/>
              </w:rPr>
              <w:t>refer</w:t>
            </w:r>
            <w:proofErr w:type="gramEnd"/>
            <w:r w:rsidRPr="00BC3DE5">
              <w:rPr>
                <w:rFonts w:ascii="Arial" w:hAnsi="Arial" w:cs="Arial"/>
                <w:b/>
                <w:color w:val="00B050"/>
                <w:sz w:val="20"/>
              </w:rPr>
              <w:t xml:space="preserve"> the patient to their own general practice using GP referral form, or</w:t>
            </w:r>
          </w:p>
          <w:p w14:paraId="56DE819E" w14:textId="77777777" w:rsidR="00BC3DE5" w:rsidRPr="00BC3DE5" w:rsidRDefault="00BC3DE5" w:rsidP="00BC3DE5">
            <w:pPr>
              <w:spacing w:after="0" w:line="276" w:lineRule="auto"/>
              <w:rPr>
                <w:rFonts w:ascii="Arial" w:hAnsi="Arial" w:cs="Arial"/>
                <w:b/>
                <w:color w:val="00B050"/>
                <w:sz w:val="20"/>
              </w:rPr>
            </w:pPr>
            <w:r w:rsidRPr="00BC3DE5">
              <w:rPr>
                <w:rFonts w:ascii="Arial" w:hAnsi="Arial" w:cs="Arial"/>
                <w:b/>
                <w:color w:val="00B050"/>
                <w:sz w:val="20"/>
              </w:rPr>
              <w:t xml:space="preserve">           b. </w:t>
            </w:r>
            <w:proofErr w:type="gramStart"/>
            <w:r w:rsidRPr="00BC3DE5">
              <w:rPr>
                <w:rFonts w:ascii="Arial" w:hAnsi="Arial" w:cs="Arial"/>
                <w:b/>
                <w:color w:val="00B050"/>
                <w:sz w:val="20"/>
              </w:rPr>
              <w:t>contact</w:t>
            </w:r>
            <w:proofErr w:type="gramEnd"/>
            <w:r w:rsidRPr="00BC3DE5">
              <w:rPr>
                <w:rFonts w:ascii="Arial" w:hAnsi="Arial" w:cs="Arial"/>
                <w:b/>
                <w:color w:val="00B050"/>
                <w:sz w:val="20"/>
              </w:rPr>
              <w:t xml:space="preserve"> the local GP OOHs provider to discuss a solution, and if necessary arrange for the patient to be contacted by an appropriate healthcare professional.</w:t>
            </w:r>
          </w:p>
          <w:p w14:paraId="311F7925" w14:textId="77777777" w:rsidR="00BC3DE5" w:rsidRPr="00BC3DE5" w:rsidRDefault="00BC3DE5" w:rsidP="00BC3DE5">
            <w:pPr>
              <w:spacing w:after="0" w:line="276" w:lineRule="auto"/>
              <w:rPr>
                <w:rFonts w:ascii="Arial" w:hAnsi="Arial" w:cs="Arial"/>
                <w:b/>
                <w:color w:val="00B050"/>
                <w:sz w:val="20"/>
              </w:rPr>
            </w:pPr>
          </w:p>
          <w:p w14:paraId="1F7745C1" w14:textId="703C95D2" w:rsidR="00BC3DE5" w:rsidRPr="00BC3DE5" w:rsidRDefault="00BC3DE5" w:rsidP="00BC3DE5">
            <w:pPr>
              <w:spacing w:after="0" w:line="276" w:lineRule="auto"/>
              <w:rPr>
                <w:rFonts w:ascii="Arial" w:hAnsi="Arial" w:cs="Arial"/>
                <w:b/>
                <w:color w:val="00B050"/>
                <w:sz w:val="20"/>
              </w:rPr>
            </w:pPr>
            <w:r w:rsidRPr="00BC3DE5">
              <w:rPr>
                <w:rFonts w:ascii="Arial" w:hAnsi="Arial" w:cs="Arial"/>
                <w:b/>
                <w:color w:val="00B050"/>
                <w:sz w:val="20"/>
              </w:rPr>
              <w:t>2.</w:t>
            </w:r>
            <w:r w:rsidR="00354005">
              <w:rPr>
                <w:rFonts w:ascii="Arial" w:hAnsi="Arial" w:cs="Arial"/>
                <w:b/>
                <w:color w:val="00B050"/>
                <w:sz w:val="20"/>
              </w:rPr>
              <w:t>4</w:t>
            </w:r>
            <w:r w:rsidRPr="00BC3DE5">
              <w:rPr>
                <w:rFonts w:ascii="Arial" w:hAnsi="Arial" w:cs="Arial"/>
                <w:b/>
                <w:color w:val="00B050"/>
                <w:sz w:val="20"/>
              </w:rPr>
              <w:t xml:space="preserve">    In exceptional circumstances if </w:t>
            </w:r>
            <w:r w:rsidR="00354005">
              <w:rPr>
                <w:rFonts w:ascii="Arial" w:hAnsi="Arial" w:cs="Arial"/>
                <w:b/>
                <w:color w:val="00B050"/>
                <w:sz w:val="20"/>
              </w:rPr>
              <w:t>a pharmacist named on the PGD in use is not available</w:t>
            </w:r>
            <w:r w:rsidRPr="00BC3DE5">
              <w:rPr>
                <w:rFonts w:ascii="Arial" w:hAnsi="Arial" w:cs="Arial"/>
                <w:b/>
                <w:color w:val="00B050"/>
                <w:sz w:val="20"/>
              </w:rPr>
              <w:t>, with the agreement of the patient, the pharmac</w:t>
            </w:r>
            <w:r w:rsidR="00354005">
              <w:rPr>
                <w:rFonts w:ascii="Arial" w:hAnsi="Arial" w:cs="Arial"/>
                <w:b/>
                <w:color w:val="00B050"/>
                <w:sz w:val="20"/>
              </w:rPr>
              <w:t>y</w:t>
            </w:r>
            <w:r w:rsidRPr="00BC3DE5">
              <w:rPr>
                <w:rFonts w:ascii="Arial" w:hAnsi="Arial" w:cs="Arial"/>
                <w:b/>
                <w:color w:val="00B050"/>
                <w:sz w:val="20"/>
              </w:rPr>
              <w:t xml:space="preserve"> will make reasonable attempts to identify another pharmacy that can provide the service and which is convenient for the patient.  The pharmacist will contact the pharmacy to check whether they can provide the service</w:t>
            </w:r>
            <w:r w:rsidRPr="00C84B1F">
              <w:rPr>
                <w:rFonts w:ascii="Arial" w:hAnsi="Arial" w:cs="Arial"/>
                <w:b/>
                <w:color w:val="00B050"/>
                <w:sz w:val="20"/>
              </w:rPr>
              <w:t>.</w:t>
            </w:r>
            <w:r w:rsidR="00052979" w:rsidRPr="00C84B1F">
              <w:rPr>
                <w:rFonts w:ascii="Arial" w:hAnsi="Arial" w:cs="Arial"/>
                <w:b/>
                <w:color w:val="00B050"/>
                <w:sz w:val="20"/>
              </w:rPr>
              <w:t xml:space="preserve"> CCG Medicines Optimisation will hold a current list.</w:t>
            </w:r>
          </w:p>
          <w:p w14:paraId="3DBBB144" w14:textId="77777777" w:rsidR="00BC3DE5" w:rsidRPr="00BC3DE5" w:rsidRDefault="00BC3DE5" w:rsidP="00BC3DE5">
            <w:pPr>
              <w:spacing w:after="0" w:line="276" w:lineRule="auto"/>
              <w:rPr>
                <w:rFonts w:ascii="Arial" w:hAnsi="Arial" w:cs="Arial"/>
                <w:b/>
                <w:color w:val="00B050"/>
                <w:sz w:val="20"/>
              </w:rPr>
            </w:pPr>
          </w:p>
          <w:p w14:paraId="0903CDE8" w14:textId="262E7F19" w:rsidR="00BC3DE5" w:rsidRPr="0011569D" w:rsidRDefault="00BC3DE5" w:rsidP="00BC3DE5">
            <w:pPr>
              <w:spacing w:after="0" w:line="276" w:lineRule="auto"/>
              <w:rPr>
                <w:rFonts w:ascii="Arial" w:hAnsi="Arial" w:cs="Arial"/>
                <w:b/>
                <w:color w:val="00B050"/>
                <w:sz w:val="20"/>
              </w:rPr>
            </w:pPr>
            <w:r w:rsidRPr="00BC3DE5">
              <w:rPr>
                <w:rFonts w:ascii="Arial" w:hAnsi="Arial" w:cs="Arial"/>
                <w:b/>
                <w:color w:val="00B050"/>
                <w:sz w:val="20"/>
              </w:rPr>
              <w:t>2.</w:t>
            </w:r>
            <w:r w:rsidR="00354005">
              <w:rPr>
                <w:rFonts w:ascii="Arial" w:hAnsi="Arial" w:cs="Arial"/>
                <w:b/>
                <w:color w:val="00B050"/>
                <w:sz w:val="20"/>
              </w:rPr>
              <w:t>5</w:t>
            </w:r>
            <w:r w:rsidRPr="00BC3DE5">
              <w:rPr>
                <w:rFonts w:ascii="Arial" w:hAnsi="Arial" w:cs="Arial"/>
                <w:b/>
                <w:color w:val="00B050"/>
                <w:sz w:val="20"/>
              </w:rPr>
              <w:t xml:space="preserve">    Where it is appropriate for treatment to be made, but the medicine is not in stock at the pharmacy, with the agreement of the patient, the pharmacist will make reasonable attempts to identify another pharmacy that provides the service and which is convenient for the patient.  The pharmacist will contact the pharmacy to check whether they have the item in stock and are able to provide the service.</w:t>
            </w:r>
          </w:p>
          <w:p w14:paraId="14D2A4AC" w14:textId="77777777" w:rsidR="002B2580" w:rsidRPr="0011569D" w:rsidRDefault="002B2580" w:rsidP="008812AF">
            <w:pPr>
              <w:spacing w:after="0" w:line="276" w:lineRule="auto"/>
              <w:rPr>
                <w:rFonts w:ascii="Arial" w:hAnsi="Arial" w:cs="Arial"/>
                <w:b/>
                <w:color w:val="F79646"/>
                <w:sz w:val="20"/>
              </w:rPr>
            </w:pPr>
          </w:p>
        </w:tc>
      </w:tr>
      <w:tr w:rsidR="002B2580" w:rsidRPr="0011569D" w14:paraId="732D1ADF" w14:textId="77777777" w:rsidTr="00DA721D">
        <w:tc>
          <w:tcPr>
            <w:tcW w:w="8414" w:type="dxa"/>
            <w:shd w:val="clear" w:color="auto" w:fill="595959"/>
          </w:tcPr>
          <w:p w14:paraId="6A55A879" w14:textId="77777777" w:rsidR="002B2580" w:rsidRPr="0011569D" w:rsidRDefault="002B2580" w:rsidP="00DA721D">
            <w:pPr>
              <w:spacing w:after="0" w:line="276" w:lineRule="auto"/>
              <w:rPr>
                <w:rFonts w:ascii="Arial" w:hAnsi="Arial" w:cs="Arial"/>
                <w:b/>
                <w:color w:val="F79646"/>
                <w:sz w:val="20"/>
              </w:rPr>
            </w:pPr>
            <w:r w:rsidRPr="0011569D">
              <w:rPr>
                <w:rFonts w:ascii="Arial" w:hAnsi="Arial" w:cs="Arial"/>
                <w:b/>
                <w:color w:val="F79646"/>
                <w:sz w:val="20"/>
              </w:rPr>
              <w:lastRenderedPageBreak/>
              <w:t>3.</w:t>
            </w:r>
            <w:r w:rsidRPr="0011569D">
              <w:rPr>
                <w:rFonts w:ascii="Arial" w:hAnsi="Arial" w:cs="Arial"/>
                <w:b/>
                <w:color w:val="F79646"/>
                <w:sz w:val="20"/>
              </w:rPr>
              <w:tab/>
              <w:t>Scope</w:t>
            </w:r>
          </w:p>
        </w:tc>
      </w:tr>
      <w:tr w:rsidR="002B2580" w:rsidRPr="0011569D" w14:paraId="697BBF91" w14:textId="77777777" w:rsidTr="00DA721D">
        <w:tc>
          <w:tcPr>
            <w:tcW w:w="8414" w:type="dxa"/>
            <w:shd w:val="clear" w:color="auto" w:fill="auto"/>
          </w:tcPr>
          <w:p w14:paraId="246CD2F3" w14:textId="77777777" w:rsidR="002B2580" w:rsidRPr="0011569D" w:rsidRDefault="002B2580" w:rsidP="00DA721D">
            <w:pPr>
              <w:spacing w:after="0"/>
              <w:rPr>
                <w:rFonts w:ascii="Arial" w:hAnsi="Arial" w:cs="Arial"/>
                <w:sz w:val="20"/>
              </w:rPr>
            </w:pPr>
          </w:p>
          <w:p w14:paraId="7DE58A84" w14:textId="0A8A0F5F" w:rsidR="002B2580" w:rsidRDefault="002B2580" w:rsidP="00DA721D">
            <w:pPr>
              <w:spacing w:after="0"/>
              <w:rPr>
                <w:rFonts w:ascii="Arial" w:hAnsi="Arial" w:cs="Arial"/>
                <w:b/>
                <w:color w:val="009966"/>
                <w:sz w:val="20"/>
              </w:rPr>
            </w:pPr>
            <w:r w:rsidRPr="0011569D">
              <w:rPr>
                <w:rFonts w:ascii="Arial" w:hAnsi="Arial" w:cs="Arial"/>
                <w:b/>
                <w:color w:val="009966"/>
                <w:sz w:val="20"/>
              </w:rPr>
              <w:t>3.1</w:t>
            </w:r>
            <w:r w:rsidRPr="0011569D">
              <w:rPr>
                <w:rFonts w:ascii="Arial" w:hAnsi="Arial" w:cs="Arial"/>
                <w:b/>
                <w:color w:val="009966"/>
                <w:sz w:val="20"/>
              </w:rPr>
              <w:tab/>
            </w:r>
            <w:r w:rsidRPr="002054F9">
              <w:rPr>
                <w:rFonts w:ascii="Arial" w:hAnsi="Arial" w:cs="Arial"/>
                <w:b/>
                <w:color w:val="009966"/>
                <w:sz w:val="20"/>
              </w:rPr>
              <w:t>Aims and objectives of service</w:t>
            </w:r>
          </w:p>
          <w:p w14:paraId="6D7C6F46" w14:textId="77777777" w:rsidR="000A0718" w:rsidRDefault="000A0718" w:rsidP="00DA721D">
            <w:pPr>
              <w:spacing w:after="0"/>
              <w:rPr>
                <w:rFonts w:ascii="Arial" w:hAnsi="Arial" w:cs="Arial"/>
                <w:b/>
                <w:color w:val="009966"/>
                <w:sz w:val="20"/>
              </w:rPr>
            </w:pPr>
          </w:p>
          <w:p w14:paraId="4055B705" w14:textId="11235B02" w:rsidR="000A0718" w:rsidRPr="002054F9" w:rsidRDefault="002054F9" w:rsidP="002054F9">
            <w:pPr>
              <w:rPr>
                <w:rFonts w:ascii="Arial" w:hAnsi="Arial" w:cs="Arial"/>
                <w:bCs/>
                <w:color w:val="009966"/>
                <w:sz w:val="20"/>
              </w:rPr>
            </w:pPr>
            <w:r w:rsidRPr="002054F9">
              <w:rPr>
                <w:rFonts w:ascii="Arial" w:hAnsi="Arial" w:cs="Arial"/>
                <w:bCs/>
                <w:color w:val="009966"/>
                <w:sz w:val="20"/>
              </w:rPr>
              <w:t xml:space="preserve">3.1.1   </w:t>
            </w:r>
            <w:r w:rsidR="000A0718" w:rsidRPr="002054F9">
              <w:rPr>
                <w:rFonts w:ascii="Arial" w:hAnsi="Arial" w:cs="Arial"/>
                <w:bCs/>
                <w:color w:val="009966"/>
                <w:sz w:val="20"/>
              </w:rPr>
              <w:t>To improve access and choice for people with minor ailments who are seeking advice and treatment by:</w:t>
            </w:r>
          </w:p>
          <w:p w14:paraId="335B067F" w14:textId="5D640B05" w:rsidR="000A0718" w:rsidRPr="002054F9" w:rsidRDefault="000A0718" w:rsidP="002054F9">
            <w:pPr>
              <w:pStyle w:val="ListParagraph"/>
              <w:numPr>
                <w:ilvl w:val="0"/>
                <w:numId w:val="9"/>
              </w:numPr>
              <w:rPr>
                <w:rFonts w:ascii="Arial" w:hAnsi="Arial" w:cs="Arial"/>
                <w:bCs/>
                <w:color w:val="009966"/>
                <w:sz w:val="20"/>
              </w:rPr>
            </w:pPr>
            <w:r w:rsidRPr="002054F9">
              <w:rPr>
                <w:rFonts w:ascii="Arial" w:hAnsi="Arial" w:cs="Arial"/>
                <w:bCs/>
                <w:color w:val="009966"/>
                <w:sz w:val="20"/>
              </w:rPr>
              <w:t xml:space="preserve">Promoting self-care through community pharmacy, including the provision of advice and where appropriate supply of medicines under PGD without the need to visit the GP </w:t>
            </w:r>
            <w:proofErr w:type="gramStart"/>
            <w:r w:rsidRPr="002054F9">
              <w:rPr>
                <w:rFonts w:ascii="Arial" w:hAnsi="Arial" w:cs="Arial"/>
                <w:bCs/>
                <w:color w:val="009966"/>
                <w:sz w:val="20"/>
              </w:rPr>
              <w:t>practice;</w:t>
            </w:r>
            <w:proofErr w:type="gramEnd"/>
          </w:p>
          <w:p w14:paraId="4614FB25" w14:textId="5B6F148F" w:rsidR="000A0718" w:rsidRPr="002054F9" w:rsidRDefault="000A0718" w:rsidP="002054F9">
            <w:pPr>
              <w:pStyle w:val="ListParagraph"/>
              <w:numPr>
                <w:ilvl w:val="0"/>
                <w:numId w:val="9"/>
              </w:numPr>
              <w:rPr>
                <w:rFonts w:ascii="Arial" w:hAnsi="Arial" w:cs="Arial"/>
                <w:bCs/>
                <w:color w:val="009966"/>
                <w:sz w:val="20"/>
              </w:rPr>
            </w:pPr>
            <w:r w:rsidRPr="002054F9">
              <w:rPr>
                <w:rFonts w:ascii="Arial" w:hAnsi="Arial" w:cs="Arial"/>
                <w:bCs/>
                <w:color w:val="009966"/>
                <w:sz w:val="20"/>
              </w:rPr>
              <w:t>Operating a referral system from local medical practices or other healthcare providers to community pharmacy; and</w:t>
            </w:r>
          </w:p>
          <w:p w14:paraId="2DF39F72" w14:textId="60D5DEE2" w:rsidR="000A0718" w:rsidRPr="002054F9" w:rsidRDefault="000A0718" w:rsidP="002054F9">
            <w:pPr>
              <w:pStyle w:val="ListParagraph"/>
              <w:numPr>
                <w:ilvl w:val="0"/>
                <w:numId w:val="9"/>
              </w:numPr>
              <w:rPr>
                <w:rFonts w:ascii="Arial" w:hAnsi="Arial" w:cs="Arial"/>
                <w:bCs/>
                <w:color w:val="009966"/>
                <w:sz w:val="20"/>
              </w:rPr>
            </w:pPr>
            <w:r w:rsidRPr="002054F9">
              <w:rPr>
                <w:rFonts w:ascii="Arial" w:hAnsi="Arial" w:cs="Arial"/>
                <w:bCs/>
                <w:color w:val="009966"/>
                <w:sz w:val="20"/>
              </w:rPr>
              <w:t>Supplying appropriate specific POM medicines at NHS expense.</w:t>
            </w:r>
          </w:p>
          <w:p w14:paraId="7638AC8E" w14:textId="77777777" w:rsidR="000A0718" w:rsidRPr="002054F9" w:rsidRDefault="000A0718" w:rsidP="002054F9">
            <w:pPr>
              <w:spacing w:after="0"/>
              <w:rPr>
                <w:rFonts w:ascii="Arial" w:hAnsi="Arial" w:cs="Arial"/>
                <w:bCs/>
                <w:color w:val="009966"/>
                <w:sz w:val="20"/>
              </w:rPr>
            </w:pPr>
          </w:p>
          <w:p w14:paraId="15613D27" w14:textId="2FE6EE95" w:rsidR="000A0718" w:rsidRPr="002054F9" w:rsidRDefault="002054F9" w:rsidP="002054F9">
            <w:pPr>
              <w:rPr>
                <w:rFonts w:ascii="Arial" w:hAnsi="Arial" w:cs="Arial"/>
                <w:bCs/>
                <w:color w:val="009966"/>
                <w:sz w:val="20"/>
              </w:rPr>
            </w:pPr>
            <w:r w:rsidRPr="002054F9">
              <w:rPr>
                <w:rFonts w:ascii="Arial" w:hAnsi="Arial" w:cs="Arial"/>
                <w:bCs/>
                <w:color w:val="009966"/>
                <w:sz w:val="20"/>
              </w:rPr>
              <w:t xml:space="preserve">3.1.2   </w:t>
            </w:r>
            <w:r w:rsidR="000A0718" w:rsidRPr="002054F9">
              <w:rPr>
                <w:rFonts w:ascii="Arial" w:hAnsi="Arial" w:cs="Arial"/>
                <w:bCs/>
                <w:color w:val="009966"/>
                <w:sz w:val="20"/>
              </w:rPr>
              <w:t>To improve primary, urgent and emergency care capacity by reducing the workload of those providers.</w:t>
            </w:r>
          </w:p>
          <w:p w14:paraId="3A7EDF4E" w14:textId="77777777" w:rsidR="002B2580" w:rsidRPr="0011569D" w:rsidRDefault="002B2580" w:rsidP="00DA721D">
            <w:pPr>
              <w:spacing w:after="0"/>
              <w:rPr>
                <w:rFonts w:ascii="Arial" w:hAnsi="Arial" w:cs="Arial"/>
                <w:color w:val="009966"/>
                <w:sz w:val="20"/>
              </w:rPr>
            </w:pPr>
          </w:p>
          <w:p w14:paraId="45DF8698" w14:textId="73AAE7C5" w:rsidR="002054F9" w:rsidRDefault="002B2580" w:rsidP="002054F9">
            <w:pPr>
              <w:spacing w:after="0"/>
              <w:rPr>
                <w:rFonts w:ascii="Arial" w:hAnsi="Arial" w:cs="Arial"/>
                <w:b/>
                <w:color w:val="009966"/>
                <w:sz w:val="20"/>
              </w:rPr>
            </w:pPr>
            <w:r w:rsidRPr="0011569D">
              <w:rPr>
                <w:rFonts w:ascii="Arial" w:hAnsi="Arial" w:cs="Arial"/>
                <w:b/>
                <w:color w:val="009966"/>
                <w:sz w:val="20"/>
              </w:rPr>
              <w:t>3.2</w:t>
            </w:r>
            <w:r w:rsidRPr="0011569D">
              <w:rPr>
                <w:rFonts w:ascii="Arial" w:hAnsi="Arial" w:cs="Arial"/>
                <w:b/>
                <w:color w:val="009966"/>
                <w:sz w:val="20"/>
              </w:rPr>
              <w:tab/>
              <w:t>Service description/care pathway</w:t>
            </w:r>
          </w:p>
          <w:p w14:paraId="7E8A5F15" w14:textId="77777777" w:rsidR="002054F9" w:rsidRPr="002054F9" w:rsidRDefault="002054F9" w:rsidP="002054F9">
            <w:pPr>
              <w:spacing w:after="0"/>
              <w:rPr>
                <w:rFonts w:ascii="Arial" w:hAnsi="Arial" w:cs="Arial"/>
                <w:b/>
                <w:color w:val="009966"/>
                <w:sz w:val="20"/>
              </w:rPr>
            </w:pPr>
          </w:p>
          <w:p w14:paraId="2B3B3DD3" w14:textId="60CE9B53" w:rsidR="002054F9" w:rsidRPr="002054F9" w:rsidRDefault="002054F9" w:rsidP="002054F9">
            <w:pPr>
              <w:spacing w:after="0"/>
              <w:rPr>
                <w:rFonts w:ascii="Arial" w:hAnsi="Arial" w:cs="Arial"/>
                <w:bCs/>
                <w:color w:val="009966"/>
                <w:sz w:val="20"/>
              </w:rPr>
            </w:pPr>
            <w:r w:rsidRPr="002054F9">
              <w:rPr>
                <w:rFonts w:ascii="Arial" w:hAnsi="Arial" w:cs="Arial"/>
                <w:bCs/>
                <w:color w:val="009966"/>
                <w:sz w:val="20"/>
              </w:rPr>
              <w:t>3.2.1</w:t>
            </w:r>
            <w:r w:rsidRPr="002054F9">
              <w:rPr>
                <w:rFonts w:ascii="Arial" w:hAnsi="Arial" w:cs="Arial"/>
                <w:bCs/>
                <w:color w:val="009966"/>
                <w:sz w:val="20"/>
              </w:rPr>
              <w:tab/>
              <w:t>The service must be provided when the pharmacy is open, including any weekends, Bank Holidays or rotas. In exceptional circumstances we recognise that this may not be possible, however, the pharmacist must be able to direct to the nearest provider (see 2.</w:t>
            </w:r>
            <w:r w:rsidR="00354005">
              <w:rPr>
                <w:rFonts w:ascii="Arial" w:hAnsi="Arial" w:cs="Arial"/>
                <w:bCs/>
                <w:color w:val="009966"/>
                <w:sz w:val="20"/>
              </w:rPr>
              <w:t>4</w:t>
            </w:r>
            <w:r w:rsidRPr="002054F9">
              <w:rPr>
                <w:rFonts w:ascii="Arial" w:hAnsi="Arial" w:cs="Arial"/>
                <w:bCs/>
                <w:color w:val="009966"/>
                <w:sz w:val="20"/>
              </w:rPr>
              <w:t>).</w:t>
            </w:r>
          </w:p>
          <w:p w14:paraId="1ABFA1DE" w14:textId="77777777" w:rsidR="002054F9" w:rsidRPr="002054F9" w:rsidRDefault="002054F9" w:rsidP="002054F9">
            <w:pPr>
              <w:spacing w:after="0"/>
              <w:rPr>
                <w:rFonts w:ascii="Arial" w:hAnsi="Arial" w:cs="Arial"/>
                <w:bCs/>
                <w:color w:val="009966"/>
                <w:sz w:val="20"/>
              </w:rPr>
            </w:pPr>
          </w:p>
          <w:p w14:paraId="44B18FCC" w14:textId="3E82D60C" w:rsidR="002054F9" w:rsidRPr="002054F9" w:rsidRDefault="002054F9" w:rsidP="002054F9">
            <w:pPr>
              <w:spacing w:after="0"/>
              <w:rPr>
                <w:rFonts w:ascii="Arial" w:hAnsi="Arial" w:cs="Arial"/>
                <w:bCs/>
                <w:color w:val="009966"/>
                <w:sz w:val="20"/>
              </w:rPr>
            </w:pPr>
            <w:r w:rsidRPr="002054F9">
              <w:rPr>
                <w:rFonts w:ascii="Arial" w:hAnsi="Arial" w:cs="Arial"/>
                <w:bCs/>
                <w:color w:val="009966"/>
                <w:sz w:val="20"/>
              </w:rPr>
              <w:t>3.2.2</w:t>
            </w:r>
            <w:r w:rsidRPr="002054F9">
              <w:rPr>
                <w:rFonts w:ascii="Arial" w:hAnsi="Arial" w:cs="Arial"/>
                <w:bCs/>
                <w:color w:val="009966"/>
                <w:sz w:val="20"/>
              </w:rPr>
              <w:tab/>
              <w:t>The part of the pharmacy used for the provision of the service must provide sufficient level of privacy and safety. Ideally the pharmacy should have a designated consultation area, of the standard specified in the pharmacy contract.</w:t>
            </w:r>
          </w:p>
          <w:p w14:paraId="6AE67041" w14:textId="77777777" w:rsidR="002054F9" w:rsidRPr="002054F9" w:rsidRDefault="002054F9" w:rsidP="002054F9">
            <w:pPr>
              <w:spacing w:after="0"/>
              <w:rPr>
                <w:rFonts w:ascii="Arial" w:hAnsi="Arial" w:cs="Arial"/>
                <w:bCs/>
                <w:color w:val="009966"/>
                <w:sz w:val="20"/>
              </w:rPr>
            </w:pPr>
          </w:p>
          <w:p w14:paraId="256D6414" w14:textId="7129B6A9" w:rsidR="002054F9" w:rsidRPr="002054F9" w:rsidRDefault="002054F9" w:rsidP="002054F9">
            <w:pPr>
              <w:spacing w:after="0"/>
              <w:rPr>
                <w:rFonts w:ascii="Arial" w:hAnsi="Arial" w:cs="Arial"/>
                <w:bCs/>
                <w:color w:val="009966"/>
                <w:sz w:val="20"/>
              </w:rPr>
            </w:pPr>
            <w:r w:rsidRPr="002054F9">
              <w:rPr>
                <w:rFonts w:ascii="Arial" w:hAnsi="Arial" w:cs="Arial"/>
                <w:bCs/>
                <w:color w:val="009966"/>
                <w:sz w:val="20"/>
              </w:rPr>
              <w:t>3.2.3</w:t>
            </w:r>
            <w:r w:rsidRPr="002054F9">
              <w:rPr>
                <w:rFonts w:ascii="Arial" w:hAnsi="Arial" w:cs="Arial"/>
                <w:bCs/>
                <w:color w:val="009966"/>
                <w:sz w:val="20"/>
              </w:rPr>
              <w:tab/>
              <w:t xml:space="preserve">The Pharmacy contractor has a duty to ensure that pharmacists and staff involved in the provision of the minor ailments service have the relevant </w:t>
            </w:r>
            <w:r w:rsidR="00310BB5" w:rsidRPr="002054F9">
              <w:rPr>
                <w:rFonts w:ascii="Arial" w:hAnsi="Arial" w:cs="Arial"/>
                <w:bCs/>
                <w:color w:val="009966"/>
                <w:sz w:val="20"/>
              </w:rPr>
              <w:t>knowledge and</w:t>
            </w:r>
            <w:r w:rsidRPr="002054F9">
              <w:rPr>
                <w:rFonts w:ascii="Arial" w:hAnsi="Arial" w:cs="Arial"/>
                <w:bCs/>
                <w:color w:val="009966"/>
                <w:sz w:val="20"/>
              </w:rPr>
              <w:t xml:space="preserve"> are appropriately trained in the operation of the service.  The Pharmacy contractor must keep a copy </w:t>
            </w:r>
            <w:r w:rsidR="00354005">
              <w:rPr>
                <w:rFonts w:ascii="Arial" w:hAnsi="Arial" w:cs="Arial"/>
                <w:bCs/>
                <w:color w:val="009966"/>
                <w:sz w:val="20"/>
              </w:rPr>
              <w:t>or have direct access to the</w:t>
            </w:r>
            <w:r w:rsidRPr="002054F9">
              <w:rPr>
                <w:rFonts w:ascii="Arial" w:hAnsi="Arial" w:cs="Arial"/>
                <w:bCs/>
                <w:color w:val="009966"/>
                <w:sz w:val="20"/>
              </w:rPr>
              <w:t xml:space="preserve"> relevant </w:t>
            </w:r>
            <w:r w:rsidR="00354005">
              <w:rPr>
                <w:rFonts w:ascii="Arial" w:hAnsi="Arial" w:cs="Arial"/>
                <w:bCs/>
                <w:color w:val="009966"/>
                <w:sz w:val="20"/>
              </w:rPr>
              <w:t xml:space="preserve">educational qualifications and </w:t>
            </w:r>
            <w:r w:rsidR="00C926E4">
              <w:rPr>
                <w:rFonts w:ascii="Arial" w:hAnsi="Arial" w:cs="Arial"/>
                <w:bCs/>
                <w:color w:val="009966"/>
                <w:sz w:val="20"/>
              </w:rPr>
              <w:t xml:space="preserve">current </w:t>
            </w:r>
            <w:r w:rsidR="00354005">
              <w:rPr>
                <w:rFonts w:ascii="Arial" w:hAnsi="Arial" w:cs="Arial"/>
                <w:bCs/>
                <w:color w:val="009966"/>
                <w:sz w:val="20"/>
              </w:rPr>
              <w:t xml:space="preserve">competencies (e.g. </w:t>
            </w:r>
            <w:r w:rsidRPr="002054F9">
              <w:rPr>
                <w:rFonts w:ascii="Arial" w:hAnsi="Arial" w:cs="Arial"/>
                <w:bCs/>
                <w:color w:val="009966"/>
                <w:sz w:val="20"/>
              </w:rPr>
              <w:t>CPPE e-learning certificate</w:t>
            </w:r>
            <w:r w:rsidR="00354005">
              <w:rPr>
                <w:rFonts w:ascii="Arial" w:hAnsi="Arial" w:cs="Arial"/>
                <w:bCs/>
                <w:color w:val="009966"/>
                <w:sz w:val="20"/>
              </w:rPr>
              <w:t>)</w:t>
            </w:r>
            <w:r w:rsidRPr="002054F9">
              <w:rPr>
                <w:rFonts w:ascii="Arial" w:hAnsi="Arial" w:cs="Arial"/>
                <w:bCs/>
                <w:color w:val="009966"/>
                <w:sz w:val="20"/>
              </w:rPr>
              <w:t>, as specified on</w:t>
            </w:r>
            <w:r w:rsidR="00C926E4">
              <w:rPr>
                <w:rFonts w:ascii="Arial" w:hAnsi="Arial" w:cs="Arial"/>
                <w:bCs/>
                <w:color w:val="009966"/>
                <w:sz w:val="20"/>
              </w:rPr>
              <w:t xml:space="preserve"> each individual</w:t>
            </w:r>
            <w:r w:rsidRPr="002054F9">
              <w:rPr>
                <w:rFonts w:ascii="Arial" w:hAnsi="Arial" w:cs="Arial"/>
                <w:bCs/>
                <w:color w:val="009966"/>
                <w:sz w:val="20"/>
              </w:rPr>
              <w:t xml:space="preserve"> PGD, for each Pharmacist named on the PGDs.</w:t>
            </w:r>
          </w:p>
          <w:p w14:paraId="70A50D7B" w14:textId="77777777" w:rsidR="002054F9" w:rsidRPr="002054F9" w:rsidRDefault="002054F9" w:rsidP="002054F9">
            <w:pPr>
              <w:spacing w:after="0"/>
              <w:rPr>
                <w:rFonts w:ascii="Arial" w:hAnsi="Arial" w:cs="Arial"/>
                <w:bCs/>
                <w:color w:val="009966"/>
                <w:sz w:val="20"/>
              </w:rPr>
            </w:pPr>
          </w:p>
          <w:p w14:paraId="1E2E407C" w14:textId="15DEFF29" w:rsidR="002054F9" w:rsidRPr="002054F9" w:rsidRDefault="002054F9" w:rsidP="000D5E70">
            <w:pPr>
              <w:spacing w:after="0"/>
              <w:rPr>
                <w:rFonts w:ascii="Arial" w:hAnsi="Arial" w:cs="Arial"/>
                <w:bCs/>
                <w:color w:val="009966"/>
                <w:sz w:val="20"/>
              </w:rPr>
            </w:pPr>
            <w:r w:rsidRPr="002054F9">
              <w:rPr>
                <w:rFonts w:ascii="Arial" w:hAnsi="Arial" w:cs="Arial"/>
                <w:bCs/>
                <w:color w:val="009966"/>
                <w:sz w:val="20"/>
              </w:rPr>
              <w:t>3.2.4</w:t>
            </w:r>
            <w:r w:rsidRPr="002054F9">
              <w:rPr>
                <w:rFonts w:ascii="Arial" w:hAnsi="Arial" w:cs="Arial"/>
                <w:bCs/>
                <w:color w:val="009966"/>
                <w:sz w:val="20"/>
              </w:rPr>
              <w:tab/>
              <w:t xml:space="preserve">The supply of </w:t>
            </w:r>
            <w:r w:rsidRPr="00C84B1F">
              <w:rPr>
                <w:rFonts w:ascii="Arial" w:hAnsi="Arial" w:cs="Arial"/>
                <w:bCs/>
                <w:color w:val="009966"/>
                <w:sz w:val="20"/>
              </w:rPr>
              <w:t xml:space="preserve">specific </w:t>
            </w:r>
            <w:r w:rsidR="00052979" w:rsidRPr="00C84B1F">
              <w:rPr>
                <w:rFonts w:ascii="Arial" w:hAnsi="Arial" w:cs="Arial"/>
                <w:bCs/>
                <w:color w:val="009966"/>
                <w:sz w:val="20"/>
              </w:rPr>
              <w:t>medicines to supply as part of the service</w:t>
            </w:r>
            <w:r w:rsidRPr="00C84B1F">
              <w:rPr>
                <w:rFonts w:ascii="Arial" w:hAnsi="Arial" w:cs="Arial"/>
                <w:bCs/>
                <w:color w:val="009966"/>
                <w:sz w:val="20"/>
              </w:rPr>
              <w:t xml:space="preserve"> will</w:t>
            </w:r>
            <w:r w:rsidRPr="002054F9">
              <w:rPr>
                <w:rFonts w:ascii="Arial" w:hAnsi="Arial" w:cs="Arial"/>
                <w:bCs/>
                <w:color w:val="009966"/>
                <w:sz w:val="20"/>
              </w:rPr>
              <w:t xml:space="preserve"> be made in line with the </w:t>
            </w:r>
            <w:r w:rsidR="000D5E70">
              <w:rPr>
                <w:rFonts w:ascii="Arial" w:hAnsi="Arial" w:cs="Arial"/>
                <w:bCs/>
                <w:color w:val="009966"/>
                <w:sz w:val="20"/>
              </w:rPr>
              <w:t xml:space="preserve">agreed </w:t>
            </w:r>
            <w:r w:rsidRPr="002054F9">
              <w:rPr>
                <w:rFonts w:ascii="Arial" w:hAnsi="Arial" w:cs="Arial"/>
                <w:bCs/>
                <w:color w:val="009966"/>
                <w:sz w:val="20"/>
              </w:rPr>
              <w:t>Patient Group Direction</w:t>
            </w:r>
            <w:r w:rsidR="000D5E70">
              <w:rPr>
                <w:rFonts w:ascii="Arial" w:hAnsi="Arial" w:cs="Arial"/>
                <w:bCs/>
                <w:color w:val="009966"/>
                <w:sz w:val="20"/>
              </w:rPr>
              <w:t>s listed in Appendix 1.</w:t>
            </w:r>
            <w:r w:rsidRPr="002054F9">
              <w:rPr>
                <w:rFonts w:ascii="Arial" w:hAnsi="Arial" w:cs="Arial"/>
                <w:bCs/>
                <w:color w:val="009966"/>
                <w:sz w:val="20"/>
              </w:rPr>
              <w:tab/>
              <w:t xml:space="preserve"> </w:t>
            </w:r>
          </w:p>
          <w:p w14:paraId="6F6C9EB3" w14:textId="77777777" w:rsidR="002054F9" w:rsidRPr="002054F9" w:rsidRDefault="002054F9" w:rsidP="002054F9">
            <w:pPr>
              <w:spacing w:after="0"/>
              <w:rPr>
                <w:rFonts w:ascii="Arial" w:hAnsi="Arial" w:cs="Arial"/>
                <w:bCs/>
                <w:color w:val="009966"/>
                <w:sz w:val="20"/>
              </w:rPr>
            </w:pPr>
            <w:r w:rsidRPr="002054F9">
              <w:rPr>
                <w:rFonts w:ascii="Arial" w:hAnsi="Arial" w:cs="Arial"/>
                <w:bCs/>
                <w:color w:val="009966"/>
                <w:sz w:val="20"/>
              </w:rPr>
              <w:lastRenderedPageBreak/>
              <w:tab/>
            </w:r>
            <w:r w:rsidRPr="002054F9">
              <w:rPr>
                <w:rFonts w:ascii="Arial" w:hAnsi="Arial" w:cs="Arial"/>
                <w:bCs/>
                <w:color w:val="009966"/>
                <w:sz w:val="20"/>
              </w:rPr>
              <w:tab/>
            </w:r>
          </w:p>
          <w:p w14:paraId="35112812" w14:textId="0227A5BA" w:rsidR="002054F9" w:rsidRPr="002054F9" w:rsidRDefault="002054F9" w:rsidP="002054F9">
            <w:pPr>
              <w:spacing w:after="0"/>
              <w:rPr>
                <w:rFonts w:ascii="Arial" w:hAnsi="Arial" w:cs="Arial"/>
                <w:bCs/>
                <w:color w:val="009966"/>
                <w:sz w:val="20"/>
              </w:rPr>
            </w:pPr>
            <w:r w:rsidRPr="002054F9">
              <w:rPr>
                <w:rFonts w:ascii="Arial" w:hAnsi="Arial" w:cs="Arial"/>
                <w:bCs/>
                <w:color w:val="009966"/>
                <w:sz w:val="20"/>
              </w:rPr>
              <w:t>3.2.5</w:t>
            </w:r>
            <w:r w:rsidRPr="002054F9">
              <w:rPr>
                <w:rFonts w:ascii="Arial" w:hAnsi="Arial" w:cs="Arial"/>
                <w:bCs/>
                <w:color w:val="009966"/>
                <w:sz w:val="20"/>
              </w:rPr>
              <w:tab/>
              <w:t xml:space="preserve">An NHS prescription charge per item </w:t>
            </w:r>
            <w:r w:rsidR="00310BB5">
              <w:rPr>
                <w:rFonts w:ascii="Arial" w:hAnsi="Arial" w:cs="Arial"/>
                <w:bCs/>
                <w:color w:val="009966"/>
                <w:sz w:val="20"/>
              </w:rPr>
              <w:t>must</w:t>
            </w:r>
            <w:r w:rsidRPr="002054F9">
              <w:rPr>
                <w:rFonts w:ascii="Arial" w:hAnsi="Arial" w:cs="Arial"/>
                <w:bCs/>
                <w:color w:val="009966"/>
                <w:sz w:val="20"/>
              </w:rPr>
              <w:t xml:space="preserve"> be collected, unless the patient is exempt from prescription charges, in accordance with the National Health Service (Charges for Drugs and Appliances) Regulations 2015 (and subsequent current legislative amendments). Any NHS prescription charges collected from patients will be deducted from the sum payable to the pharmacy. </w:t>
            </w:r>
            <w:r w:rsidR="00310BB5">
              <w:rPr>
                <w:rFonts w:ascii="Arial" w:hAnsi="Arial" w:cs="Arial"/>
                <w:bCs/>
                <w:color w:val="009966"/>
                <w:sz w:val="20"/>
              </w:rPr>
              <w:t xml:space="preserve">Patients </w:t>
            </w:r>
            <w:r w:rsidRPr="002054F9">
              <w:rPr>
                <w:rFonts w:ascii="Arial" w:hAnsi="Arial" w:cs="Arial"/>
                <w:bCs/>
                <w:color w:val="009966"/>
                <w:sz w:val="20"/>
              </w:rPr>
              <w:t xml:space="preserve">should </w:t>
            </w:r>
            <w:r w:rsidRPr="00C84B1F">
              <w:rPr>
                <w:rFonts w:ascii="Arial" w:hAnsi="Arial" w:cs="Arial"/>
                <w:bCs/>
                <w:color w:val="009966"/>
                <w:sz w:val="20"/>
              </w:rPr>
              <w:t>be asked to declar</w:t>
            </w:r>
            <w:r w:rsidR="007A2359" w:rsidRPr="00C84B1F">
              <w:rPr>
                <w:rFonts w:ascii="Arial" w:hAnsi="Arial" w:cs="Arial"/>
                <w:bCs/>
                <w:color w:val="009966"/>
                <w:sz w:val="20"/>
              </w:rPr>
              <w:t>e</w:t>
            </w:r>
            <w:r w:rsidRPr="00C84B1F">
              <w:rPr>
                <w:rFonts w:ascii="Arial" w:hAnsi="Arial" w:cs="Arial"/>
                <w:bCs/>
                <w:color w:val="009966"/>
                <w:sz w:val="20"/>
              </w:rPr>
              <w:t xml:space="preserve"> </w:t>
            </w:r>
            <w:r w:rsidR="007A2359" w:rsidRPr="00C84B1F">
              <w:rPr>
                <w:rFonts w:ascii="Arial" w:hAnsi="Arial" w:cs="Arial"/>
                <w:bCs/>
                <w:color w:val="009966"/>
                <w:sz w:val="20"/>
              </w:rPr>
              <w:t xml:space="preserve">their exemption status (or otherwise) for NHS prescription charges; this </w:t>
            </w:r>
            <w:r w:rsidR="00052979" w:rsidRPr="00C84B1F">
              <w:rPr>
                <w:rFonts w:ascii="Arial" w:hAnsi="Arial" w:cs="Arial"/>
                <w:bCs/>
                <w:color w:val="009966"/>
                <w:sz w:val="20"/>
              </w:rPr>
              <w:t>will</w:t>
            </w:r>
            <w:r w:rsidR="007A2359" w:rsidRPr="00C84B1F">
              <w:rPr>
                <w:rFonts w:ascii="Arial" w:hAnsi="Arial" w:cs="Arial"/>
                <w:bCs/>
                <w:color w:val="009966"/>
                <w:sz w:val="20"/>
              </w:rPr>
              <w:t xml:space="preserve"> be recorded by the </w:t>
            </w:r>
            <w:r w:rsidR="00C84B1F" w:rsidRPr="00C84B1F">
              <w:rPr>
                <w:rFonts w:ascii="Arial" w:hAnsi="Arial" w:cs="Arial"/>
                <w:bCs/>
                <w:color w:val="009966"/>
                <w:sz w:val="20"/>
              </w:rPr>
              <w:t>Pharmacist;</w:t>
            </w:r>
            <w:r w:rsidR="00C312B3" w:rsidRPr="00C84B1F">
              <w:rPr>
                <w:rFonts w:ascii="Arial" w:hAnsi="Arial" w:cs="Arial"/>
                <w:bCs/>
                <w:color w:val="009966"/>
                <w:sz w:val="20"/>
              </w:rPr>
              <w:t xml:space="preserve"> electronic recording is preferred</w:t>
            </w:r>
            <w:r w:rsidR="007A2359" w:rsidRPr="00C84B1F">
              <w:rPr>
                <w:rFonts w:ascii="Arial" w:hAnsi="Arial" w:cs="Arial"/>
                <w:bCs/>
                <w:color w:val="009966"/>
                <w:sz w:val="20"/>
              </w:rPr>
              <w:t>.</w:t>
            </w:r>
          </w:p>
          <w:p w14:paraId="6E3B1BDE" w14:textId="77777777" w:rsidR="002054F9" w:rsidRPr="002054F9" w:rsidRDefault="002054F9" w:rsidP="002054F9">
            <w:pPr>
              <w:spacing w:after="0"/>
              <w:rPr>
                <w:rFonts w:ascii="Arial" w:hAnsi="Arial" w:cs="Arial"/>
                <w:bCs/>
                <w:color w:val="009966"/>
                <w:sz w:val="20"/>
              </w:rPr>
            </w:pPr>
          </w:p>
          <w:p w14:paraId="6CA911FA" w14:textId="4CBBBCBD" w:rsidR="002054F9" w:rsidRPr="002054F9" w:rsidRDefault="002054F9" w:rsidP="002054F9">
            <w:pPr>
              <w:spacing w:after="0"/>
              <w:rPr>
                <w:rFonts w:ascii="Arial" w:hAnsi="Arial" w:cs="Arial"/>
                <w:bCs/>
                <w:color w:val="009966"/>
                <w:sz w:val="20"/>
              </w:rPr>
            </w:pPr>
            <w:r w:rsidRPr="002054F9">
              <w:rPr>
                <w:rFonts w:ascii="Arial" w:hAnsi="Arial" w:cs="Arial"/>
                <w:bCs/>
                <w:color w:val="009966"/>
                <w:sz w:val="20"/>
              </w:rPr>
              <w:t>3.2.6</w:t>
            </w:r>
            <w:r w:rsidRPr="002054F9">
              <w:rPr>
                <w:rFonts w:ascii="Arial" w:hAnsi="Arial" w:cs="Arial"/>
                <w:bCs/>
                <w:color w:val="009966"/>
                <w:sz w:val="20"/>
              </w:rPr>
              <w:tab/>
              <w:t>The pharmacy will be responsible for checking the person’s eligibility for receipt of the service.</w:t>
            </w:r>
          </w:p>
          <w:p w14:paraId="2D238740" w14:textId="77777777" w:rsidR="002054F9" w:rsidRPr="002054F9" w:rsidRDefault="002054F9" w:rsidP="002054F9">
            <w:pPr>
              <w:spacing w:after="0"/>
              <w:rPr>
                <w:rFonts w:ascii="Arial" w:hAnsi="Arial" w:cs="Arial"/>
                <w:bCs/>
                <w:color w:val="009966"/>
                <w:sz w:val="20"/>
              </w:rPr>
            </w:pPr>
          </w:p>
          <w:p w14:paraId="47087D96" w14:textId="1A55E0E2" w:rsidR="002054F9" w:rsidRPr="002054F9" w:rsidRDefault="002054F9" w:rsidP="002054F9">
            <w:pPr>
              <w:spacing w:after="0"/>
              <w:rPr>
                <w:rFonts w:ascii="Arial" w:hAnsi="Arial" w:cs="Arial"/>
                <w:bCs/>
                <w:color w:val="009966"/>
                <w:sz w:val="20"/>
              </w:rPr>
            </w:pPr>
            <w:r w:rsidRPr="002054F9">
              <w:rPr>
                <w:rFonts w:ascii="Arial" w:hAnsi="Arial" w:cs="Arial"/>
                <w:bCs/>
                <w:color w:val="009966"/>
                <w:sz w:val="20"/>
              </w:rPr>
              <w:t>3.2.7</w:t>
            </w:r>
            <w:r w:rsidRPr="002054F9">
              <w:rPr>
                <w:rFonts w:ascii="Arial" w:hAnsi="Arial" w:cs="Arial"/>
                <w:bCs/>
                <w:color w:val="009966"/>
                <w:sz w:val="20"/>
              </w:rPr>
              <w:tab/>
              <w:t>The pharmacy contractor must have a standard operating procedure in place for this service which should be available for inspection if requested.</w:t>
            </w:r>
          </w:p>
          <w:p w14:paraId="4B27C525" w14:textId="77777777" w:rsidR="002054F9" w:rsidRPr="002054F9" w:rsidRDefault="002054F9" w:rsidP="002054F9">
            <w:pPr>
              <w:spacing w:after="0"/>
              <w:rPr>
                <w:rFonts w:ascii="Arial" w:hAnsi="Arial" w:cs="Arial"/>
                <w:bCs/>
                <w:color w:val="009966"/>
                <w:sz w:val="20"/>
              </w:rPr>
            </w:pPr>
          </w:p>
          <w:p w14:paraId="04C43BC0" w14:textId="52B70F02" w:rsidR="002054F9" w:rsidRPr="002054F9" w:rsidRDefault="002054F9" w:rsidP="002054F9">
            <w:pPr>
              <w:spacing w:after="0"/>
              <w:rPr>
                <w:rFonts w:ascii="Arial" w:hAnsi="Arial" w:cs="Arial"/>
                <w:bCs/>
                <w:color w:val="009966"/>
                <w:sz w:val="20"/>
              </w:rPr>
            </w:pPr>
            <w:r w:rsidRPr="002054F9">
              <w:rPr>
                <w:rFonts w:ascii="Arial" w:hAnsi="Arial" w:cs="Arial"/>
                <w:bCs/>
                <w:color w:val="009966"/>
                <w:sz w:val="20"/>
              </w:rPr>
              <w:t>3.2.8</w:t>
            </w:r>
            <w:r w:rsidRPr="002054F9">
              <w:rPr>
                <w:rFonts w:ascii="Arial" w:hAnsi="Arial" w:cs="Arial"/>
                <w:bCs/>
                <w:color w:val="009966"/>
                <w:sz w:val="20"/>
              </w:rPr>
              <w:tab/>
              <w:t>All medicines must be labelled in accordance with legal requirements, and specific directions stated within each PGD. The label must state “Supplied under a Patient Group Direction” or similar. The patient information leaflet must be identified, and appropriate counselling given at the time of the supply.</w:t>
            </w:r>
          </w:p>
          <w:p w14:paraId="7734E41A" w14:textId="77777777" w:rsidR="002054F9" w:rsidRPr="002054F9" w:rsidRDefault="002054F9" w:rsidP="002054F9">
            <w:pPr>
              <w:spacing w:after="0"/>
              <w:rPr>
                <w:rFonts w:ascii="Arial" w:hAnsi="Arial" w:cs="Arial"/>
                <w:bCs/>
                <w:color w:val="009966"/>
                <w:sz w:val="20"/>
              </w:rPr>
            </w:pPr>
          </w:p>
          <w:p w14:paraId="431FB1DB" w14:textId="60523CDA" w:rsidR="002054F9" w:rsidRPr="002054F9" w:rsidRDefault="002054F9" w:rsidP="002054F9">
            <w:pPr>
              <w:spacing w:after="0"/>
              <w:rPr>
                <w:rFonts w:ascii="Arial" w:hAnsi="Arial" w:cs="Arial"/>
                <w:bCs/>
                <w:color w:val="009966"/>
                <w:sz w:val="20"/>
              </w:rPr>
            </w:pPr>
            <w:r w:rsidRPr="002054F9">
              <w:rPr>
                <w:rFonts w:ascii="Arial" w:hAnsi="Arial" w:cs="Arial"/>
                <w:bCs/>
                <w:color w:val="009966"/>
                <w:sz w:val="20"/>
              </w:rPr>
              <w:t>3.2.9</w:t>
            </w:r>
            <w:r w:rsidRPr="002054F9">
              <w:rPr>
                <w:rFonts w:ascii="Arial" w:hAnsi="Arial" w:cs="Arial"/>
                <w:bCs/>
                <w:color w:val="009966"/>
                <w:sz w:val="20"/>
              </w:rPr>
              <w:tab/>
              <w:t xml:space="preserve">Patients will </w:t>
            </w:r>
            <w:r w:rsidR="007A2359">
              <w:rPr>
                <w:rFonts w:ascii="Arial" w:hAnsi="Arial" w:cs="Arial"/>
                <w:bCs/>
                <w:color w:val="009966"/>
                <w:sz w:val="20"/>
              </w:rPr>
              <w:t>provide</w:t>
            </w:r>
            <w:r w:rsidRPr="002054F9">
              <w:rPr>
                <w:rFonts w:ascii="Arial" w:hAnsi="Arial" w:cs="Arial"/>
                <w:bCs/>
                <w:color w:val="009966"/>
                <w:sz w:val="20"/>
              </w:rPr>
              <w:t xml:space="preserve"> consent</w:t>
            </w:r>
            <w:r w:rsidR="007A2359">
              <w:rPr>
                <w:rFonts w:ascii="Arial" w:hAnsi="Arial" w:cs="Arial"/>
                <w:bCs/>
                <w:color w:val="009966"/>
                <w:sz w:val="20"/>
              </w:rPr>
              <w:t xml:space="preserve"> </w:t>
            </w:r>
            <w:r w:rsidRPr="002054F9">
              <w:rPr>
                <w:rFonts w:ascii="Arial" w:hAnsi="Arial" w:cs="Arial"/>
                <w:bCs/>
                <w:color w:val="009966"/>
                <w:sz w:val="20"/>
              </w:rPr>
              <w:t>to agree to treatment and agree for the supply information to be shared with their GP. If the patient is less than 16 years old then a supply can be made if that person is deemed to be competent to consent to their own treatment, otherwise parental/guardian consent must be obtained.</w:t>
            </w:r>
            <w:r w:rsidR="007A2359">
              <w:rPr>
                <w:rFonts w:ascii="Arial" w:hAnsi="Arial" w:cs="Arial"/>
                <w:bCs/>
                <w:color w:val="009966"/>
                <w:sz w:val="20"/>
              </w:rPr>
              <w:t xml:space="preserve"> Verbal consent is acceptable and must be recorded by the Pharmacist.</w:t>
            </w:r>
          </w:p>
          <w:p w14:paraId="31F6F481" w14:textId="77777777" w:rsidR="002054F9" w:rsidRPr="002054F9" w:rsidRDefault="002054F9" w:rsidP="002054F9">
            <w:pPr>
              <w:spacing w:after="0"/>
              <w:rPr>
                <w:rFonts w:ascii="Arial" w:hAnsi="Arial" w:cs="Arial"/>
                <w:bCs/>
                <w:color w:val="009966"/>
                <w:sz w:val="20"/>
              </w:rPr>
            </w:pPr>
          </w:p>
          <w:p w14:paraId="6A0EB973" w14:textId="529C1F9A" w:rsidR="002054F9" w:rsidRPr="002054F9" w:rsidRDefault="002054F9" w:rsidP="002054F9">
            <w:pPr>
              <w:spacing w:after="0"/>
              <w:rPr>
                <w:rFonts w:ascii="Arial" w:hAnsi="Arial" w:cs="Arial"/>
                <w:bCs/>
                <w:color w:val="009966"/>
                <w:sz w:val="20"/>
              </w:rPr>
            </w:pPr>
            <w:r w:rsidRPr="002054F9">
              <w:rPr>
                <w:rFonts w:ascii="Arial" w:hAnsi="Arial" w:cs="Arial"/>
                <w:bCs/>
                <w:color w:val="009966"/>
                <w:sz w:val="20"/>
              </w:rPr>
              <w:t xml:space="preserve">3.2.10    The pharmacy contractor will ensure that a notification of any supply made as part of the service is sent to the patient’s GP practice within 48hrs or as soon as practical using the GP notification form. This notification can be sent electronically </w:t>
            </w:r>
            <w:r w:rsidR="00C926E4">
              <w:rPr>
                <w:rFonts w:ascii="Arial" w:hAnsi="Arial" w:cs="Arial"/>
                <w:bCs/>
                <w:color w:val="009966"/>
                <w:sz w:val="20"/>
              </w:rPr>
              <w:t>e.g. via PharmOutcomes or NHS mail if the GP is not registered to receive notifications from the Pharmacy.</w:t>
            </w:r>
            <w:r w:rsidRPr="002054F9">
              <w:rPr>
                <w:rFonts w:ascii="Arial" w:hAnsi="Arial" w:cs="Arial"/>
                <w:bCs/>
                <w:color w:val="009966"/>
                <w:sz w:val="20"/>
              </w:rPr>
              <w:t xml:space="preserve"> </w:t>
            </w:r>
            <w:r w:rsidR="00C926E4">
              <w:rPr>
                <w:rFonts w:ascii="Arial" w:hAnsi="Arial" w:cs="Arial"/>
                <w:bCs/>
                <w:color w:val="009966"/>
                <w:sz w:val="20"/>
              </w:rPr>
              <w:t>W</w:t>
            </w:r>
            <w:r w:rsidRPr="002054F9">
              <w:rPr>
                <w:rFonts w:ascii="Arial" w:hAnsi="Arial" w:cs="Arial"/>
                <w:bCs/>
                <w:color w:val="009966"/>
                <w:sz w:val="20"/>
              </w:rPr>
              <w:t xml:space="preserve">here electronic notification is not </w:t>
            </w:r>
            <w:r w:rsidR="00C926E4" w:rsidRPr="002054F9">
              <w:rPr>
                <w:rFonts w:ascii="Arial" w:hAnsi="Arial" w:cs="Arial"/>
                <w:bCs/>
                <w:color w:val="009966"/>
                <w:sz w:val="20"/>
              </w:rPr>
              <w:t>possible;</w:t>
            </w:r>
            <w:r w:rsidRPr="002054F9">
              <w:rPr>
                <w:rFonts w:ascii="Arial" w:hAnsi="Arial" w:cs="Arial"/>
                <w:bCs/>
                <w:color w:val="009966"/>
                <w:sz w:val="20"/>
              </w:rPr>
              <w:t xml:space="preserve"> the pharmacy contractor should send the notification</w:t>
            </w:r>
            <w:r w:rsidR="00C926E4">
              <w:rPr>
                <w:rFonts w:ascii="Arial" w:hAnsi="Arial" w:cs="Arial"/>
                <w:bCs/>
                <w:color w:val="009966"/>
                <w:sz w:val="20"/>
              </w:rPr>
              <w:t xml:space="preserve"> </w:t>
            </w:r>
            <w:r w:rsidRPr="002054F9">
              <w:rPr>
                <w:rFonts w:ascii="Arial" w:hAnsi="Arial" w:cs="Arial"/>
                <w:bCs/>
                <w:color w:val="009966"/>
                <w:sz w:val="20"/>
              </w:rPr>
              <w:t>via post or hand delivery. Faxing is no</w:t>
            </w:r>
            <w:r w:rsidR="007A2359">
              <w:rPr>
                <w:rFonts w:ascii="Arial" w:hAnsi="Arial" w:cs="Arial"/>
                <w:bCs/>
                <w:color w:val="009966"/>
                <w:sz w:val="20"/>
              </w:rPr>
              <w:t>t</w:t>
            </w:r>
            <w:r w:rsidRPr="002054F9">
              <w:rPr>
                <w:rFonts w:ascii="Arial" w:hAnsi="Arial" w:cs="Arial"/>
                <w:bCs/>
                <w:color w:val="009966"/>
                <w:sz w:val="20"/>
              </w:rPr>
              <w:t xml:space="preserve"> an acceptable way of transferring such notifications.</w:t>
            </w:r>
          </w:p>
          <w:p w14:paraId="51ED60A5" w14:textId="77777777" w:rsidR="002054F9" w:rsidRPr="002054F9" w:rsidRDefault="002054F9" w:rsidP="002054F9">
            <w:pPr>
              <w:spacing w:after="0"/>
              <w:rPr>
                <w:rFonts w:ascii="Arial" w:hAnsi="Arial" w:cs="Arial"/>
                <w:bCs/>
                <w:color w:val="009966"/>
                <w:sz w:val="20"/>
              </w:rPr>
            </w:pPr>
          </w:p>
          <w:p w14:paraId="1AA17B0D" w14:textId="00299DDD" w:rsidR="002054F9" w:rsidRPr="002054F9" w:rsidRDefault="002054F9" w:rsidP="002054F9">
            <w:pPr>
              <w:spacing w:after="0"/>
              <w:rPr>
                <w:rFonts w:ascii="Arial" w:hAnsi="Arial" w:cs="Arial"/>
                <w:bCs/>
                <w:color w:val="009966"/>
                <w:sz w:val="20"/>
              </w:rPr>
            </w:pPr>
            <w:r w:rsidRPr="002054F9">
              <w:rPr>
                <w:rFonts w:ascii="Arial" w:hAnsi="Arial" w:cs="Arial"/>
                <w:bCs/>
                <w:color w:val="009966"/>
                <w:sz w:val="20"/>
              </w:rPr>
              <w:t>3.2.11</w:t>
            </w:r>
            <w:r w:rsidRPr="002054F9">
              <w:rPr>
                <w:rFonts w:ascii="Arial" w:hAnsi="Arial" w:cs="Arial"/>
                <w:bCs/>
                <w:color w:val="009966"/>
                <w:sz w:val="20"/>
              </w:rPr>
              <w:tab/>
              <w:t>The pharmacy contractor must maintain appropriate records to ensure effective ongoing service delivery and audit. This will include a record of the consultation and any medicine that is supplied, using PharmOutcomes.</w:t>
            </w:r>
          </w:p>
          <w:p w14:paraId="3FFA64C9" w14:textId="77777777" w:rsidR="002054F9" w:rsidRPr="002054F9" w:rsidRDefault="002054F9" w:rsidP="002054F9">
            <w:pPr>
              <w:spacing w:after="0"/>
              <w:rPr>
                <w:rFonts w:ascii="Arial" w:hAnsi="Arial" w:cs="Arial"/>
                <w:bCs/>
                <w:color w:val="009966"/>
                <w:sz w:val="20"/>
              </w:rPr>
            </w:pPr>
          </w:p>
          <w:p w14:paraId="5711A5F3" w14:textId="77777777" w:rsidR="002B2580" w:rsidRDefault="002B2580" w:rsidP="00DA721D">
            <w:pPr>
              <w:pStyle w:val="Default"/>
              <w:rPr>
                <w:sz w:val="20"/>
                <w:szCs w:val="20"/>
              </w:rPr>
            </w:pPr>
          </w:p>
          <w:p w14:paraId="591C82A4" w14:textId="139C7D50" w:rsidR="002B2580" w:rsidRDefault="002B2580" w:rsidP="00DA721D">
            <w:pPr>
              <w:spacing w:after="0"/>
              <w:rPr>
                <w:rFonts w:ascii="Arial" w:hAnsi="Arial" w:cs="Arial"/>
                <w:b/>
                <w:color w:val="009966"/>
                <w:sz w:val="20"/>
              </w:rPr>
            </w:pPr>
            <w:r w:rsidRPr="0011569D">
              <w:rPr>
                <w:rFonts w:ascii="Arial" w:hAnsi="Arial" w:cs="Arial"/>
                <w:b/>
                <w:color w:val="009966"/>
                <w:sz w:val="20"/>
              </w:rPr>
              <w:t>3.3</w:t>
            </w:r>
            <w:r w:rsidRPr="0011569D">
              <w:rPr>
                <w:rFonts w:ascii="Arial" w:hAnsi="Arial" w:cs="Arial"/>
                <w:b/>
                <w:color w:val="009966"/>
                <w:sz w:val="20"/>
              </w:rPr>
              <w:tab/>
              <w:t>Population covered</w:t>
            </w:r>
          </w:p>
          <w:p w14:paraId="75802BE5" w14:textId="5120D51E" w:rsidR="002054F9" w:rsidRDefault="002054F9" w:rsidP="00DA721D">
            <w:pPr>
              <w:spacing w:after="0"/>
              <w:rPr>
                <w:rFonts w:ascii="Arial" w:hAnsi="Arial" w:cs="Arial"/>
                <w:b/>
                <w:color w:val="009966"/>
                <w:sz w:val="20"/>
              </w:rPr>
            </w:pPr>
          </w:p>
          <w:p w14:paraId="739CD383" w14:textId="18495DAB" w:rsidR="002054F9" w:rsidRPr="002054F9" w:rsidRDefault="002054F9" w:rsidP="00DA721D">
            <w:pPr>
              <w:spacing w:after="0"/>
              <w:rPr>
                <w:rFonts w:ascii="Arial" w:hAnsi="Arial" w:cs="Arial"/>
                <w:bCs/>
                <w:color w:val="009966"/>
                <w:sz w:val="20"/>
              </w:rPr>
            </w:pPr>
            <w:r w:rsidRPr="002054F9">
              <w:rPr>
                <w:rFonts w:ascii="Arial" w:hAnsi="Arial" w:cs="Arial"/>
                <w:bCs/>
                <w:color w:val="009966"/>
                <w:sz w:val="20"/>
              </w:rPr>
              <w:t xml:space="preserve">The service is available to any person who is registered with a GP practice in the UK that presents in the community pharmacy </w:t>
            </w:r>
            <w:r w:rsidR="00620E92">
              <w:rPr>
                <w:rFonts w:ascii="Arial" w:hAnsi="Arial" w:cs="Arial"/>
                <w:bCs/>
                <w:color w:val="009966"/>
                <w:sz w:val="20"/>
              </w:rPr>
              <w:t xml:space="preserve">in Devon </w:t>
            </w:r>
            <w:r w:rsidRPr="002054F9">
              <w:rPr>
                <w:rFonts w:ascii="Arial" w:hAnsi="Arial" w:cs="Arial"/>
                <w:bCs/>
                <w:color w:val="009966"/>
                <w:sz w:val="20"/>
              </w:rPr>
              <w:t>for treatment.</w:t>
            </w:r>
          </w:p>
          <w:p w14:paraId="06930D4E" w14:textId="22F1DF53" w:rsidR="002B2580" w:rsidRPr="005F220A" w:rsidRDefault="002B2580" w:rsidP="008812AF">
            <w:pPr>
              <w:pStyle w:val="CM9"/>
            </w:pPr>
            <w:r>
              <w:rPr>
                <w:color w:val="000000"/>
                <w:sz w:val="20"/>
                <w:szCs w:val="20"/>
              </w:rPr>
              <w:t xml:space="preserve">. </w:t>
            </w:r>
          </w:p>
          <w:p w14:paraId="52722D72" w14:textId="6FB41C7E" w:rsidR="002B2580" w:rsidRDefault="002B2580" w:rsidP="00DA721D">
            <w:pPr>
              <w:pStyle w:val="CM9"/>
              <w:rPr>
                <w:b/>
                <w:color w:val="009966"/>
                <w:sz w:val="20"/>
                <w:szCs w:val="20"/>
              </w:rPr>
            </w:pPr>
            <w:r w:rsidRPr="0011569D">
              <w:rPr>
                <w:b/>
                <w:color w:val="009966"/>
                <w:sz w:val="20"/>
                <w:szCs w:val="20"/>
              </w:rPr>
              <w:t>3.4</w:t>
            </w:r>
            <w:r w:rsidRPr="0011569D">
              <w:rPr>
                <w:b/>
                <w:color w:val="009966"/>
                <w:sz w:val="20"/>
                <w:szCs w:val="20"/>
              </w:rPr>
              <w:tab/>
              <w:t>Any acceptance and exclusion criteria and thresholds</w:t>
            </w:r>
          </w:p>
          <w:p w14:paraId="6BB61099" w14:textId="42A79D1E" w:rsidR="00296844" w:rsidRDefault="00296844" w:rsidP="00296844">
            <w:pPr>
              <w:pStyle w:val="Default"/>
            </w:pPr>
          </w:p>
          <w:p w14:paraId="687D7ABD" w14:textId="77777777" w:rsidR="00296844" w:rsidRPr="00296844" w:rsidRDefault="00296844" w:rsidP="00296844">
            <w:pPr>
              <w:spacing w:after="0"/>
              <w:rPr>
                <w:rFonts w:ascii="Arial" w:hAnsi="Arial" w:cs="Arial"/>
                <w:bCs/>
                <w:color w:val="009966"/>
                <w:sz w:val="20"/>
              </w:rPr>
            </w:pPr>
            <w:r w:rsidRPr="00296844">
              <w:rPr>
                <w:rFonts w:ascii="Arial" w:hAnsi="Arial" w:cs="Arial"/>
                <w:bCs/>
                <w:color w:val="009966"/>
                <w:sz w:val="20"/>
              </w:rPr>
              <w:t>Participating Community Pharmacy Contractors must:</w:t>
            </w:r>
          </w:p>
          <w:p w14:paraId="4E21AD66" w14:textId="7345F80B" w:rsidR="00296844" w:rsidRPr="00296844" w:rsidRDefault="00296844" w:rsidP="00296844">
            <w:pPr>
              <w:pStyle w:val="ListParagraph"/>
              <w:numPr>
                <w:ilvl w:val="0"/>
                <w:numId w:val="10"/>
              </w:numPr>
              <w:rPr>
                <w:rFonts w:ascii="Arial" w:hAnsi="Arial" w:cs="Arial"/>
                <w:bCs/>
                <w:color w:val="009966"/>
                <w:sz w:val="20"/>
              </w:rPr>
            </w:pPr>
            <w:r w:rsidRPr="00296844">
              <w:rPr>
                <w:rFonts w:ascii="Arial" w:hAnsi="Arial" w:cs="Arial"/>
                <w:bCs/>
                <w:color w:val="009966"/>
                <w:sz w:val="20"/>
              </w:rPr>
              <w:t>Supply medicines in accordance of each CCG approved PGD. Each PGD is a legal document which does not allow for any clinical deviation beyond the scope of the written text.</w:t>
            </w:r>
          </w:p>
          <w:p w14:paraId="5DB20303" w14:textId="4D7CC4AE" w:rsidR="006373D7" w:rsidRPr="006373D7" w:rsidRDefault="006373D7" w:rsidP="002054F9">
            <w:pPr>
              <w:spacing w:after="0"/>
              <w:rPr>
                <w:rFonts w:ascii="Arial" w:hAnsi="Arial" w:cs="Arial"/>
                <w:b/>
                <w:color w:val="009966"/>
                <w:sz w:val="20"/>
              </w:rPr>
            </w:pPr>
          </w:p>
          <w:p w14:paraId="6C3C89B4" w14:textId="3DDD5935" w:rsidR="002B2580" w:rsidRPr="0011569D" w:rsidRDefault="002B2580" w:rsidP="002054F9">
            <w:pPr>
              <w:spacing w:after="0"/>
              <w:rPr>
                <w:rFonts w:ascii="Arial" w:hAnsi="Arial" w:cs="Arial"/>
                <w:sz w:val="20"/>
              </w:rPr>
            </w:pPr>
          </w:p>
        </w:tc>
      </w:tr>
      <w:tr w:rsidR="002B2580" w:rsidRPr="0011569D" w14:paraId="48AECACC" w14:textId="77777777" w:rsidTr="00DA721D">
        <w:tc>
          <w:tcPr>
            <w:tcW w:w="8414" w:type="dxa"/>
            <w:shd w:val="clear" w:color="auto" w:fill="595959"/>
          </w:tcPr>
          <w:p w14:paraId="4B70FD35" w14:textId="77777777" w:rsidR="002B2580" w:rsidRPr="0011569D" w:rsidRDefault="002B2580" w:rsidP="00DA721D">
            <w:pPr>
              <w:spacing w:after="0" w:line="276" w:lineRule="auto"/>
              <w:rPr>
                <w:rFonts w:ascii="Arial" w:hAnsi="Arial" w:cs="Arial"/>
                <w:b/>
                <w:color w:val="F79646"/>
                <w:sz w:val="20"/>
              </w:rPr>
            </w:pPr>
            <w:r w:rsidRPr="0011569D">
              <w:rPr>
                <w:rFonts w:ascii="Arial" w:hAnsi="Arial" w:cs="Arial"/>
                <w:b/>
                <w:color w:val="F79646"/>
                <w:sz w:val="20"/>
              </w:rPr>
              <w:lastRenderedPageBreak/>
              <w:t>4.</w:t>
            </w:r>
            <w:r w:rsidRPr="0011569D">
              <w:rPr>
                <w:rFonts w:ascii="Arial" w:hAnsi="Arial" w:cs="Arial"/>
                <w:b/>
                <w:color w:val="F79646"/>
                <w:sz w:val="20"/>
              </w:rPr>
              <w:tab/>
              <w:t>Applicable Service Standards</w:t>
            </w:r>
          </w:p>
        </w:tc>
      </w:tr>
      <w:tr w:rsidR="002B2580" w:rsidRPr="0011569D" w14:paraId="7E898897" w14:textId="77777777" w:rsidTr="00DA721D">
        <w:tc>
          <w:tcPr>
            <w:tcW w:w="8414" w:type="dxa"/>
            <w:shd w:val="clear" w:color="auto" w:fill="auto"/>
          </w:tcPr>
          <w:p w14:paraId="74A6C734" w14:textId="77777777" w:rsidR="002B2580" w:rsidRPr="0011569D" w:rsidRDefault="002B2580" w:rsidP="00DA721D">
            <w:pPr>
              <w:spacing w:after="0"/>
              <w:rPr>
                <w:rFonts w:ascii="Arial" w:hAnsi="Arial" w:cs="Arial"/>
                <w:sz w:val="20"/>
              </w:rPr>
            </w:pPr>
          </w:p>
          <w:p w14:paraId="3D350097" w14:textId="1281CA1B" w:rsidR="002B2580" w:rsidRDefault="002B2580" w:rsidP="00DA721D">
            <w:pPr>
              <w:spacing w:after="0"/>
              <w:rPr>
                <w:rFonts w:ascii="Arial" w:hAnsi="Arial" w:cs="Arial"/>
                <w:b/>
                <w:color w:val="009966"/>
                <w:sz w:val="20"/>
              </w:rPr>
            </w:pPr>
            <w:r w:rsidRPr="0011569D">
              <w:rPr>
                <w:rFonts w:ascii="Arial" w:hAnsi="Arial" w:cs="Arial"/>
                <w:b/>
                <w:color w:val="009966"/>
                <w:sz w:val="20"/>
              </w:rPr>
              <w:t>4.1</w:t>
            </w:r>
            <w:r w:rsidRPr="0011569D">
              <w:rPr>
                <w:rFonts w:ascii="Arial" w:hAnsi="Arial" w:cs="Arial"/>
                <w:b/>
                <w:color w:val="009966"/>
                <w:sz w:val="20"/>
              </w:rPr>
              <w:tab/>
              <w:t>Applicable national standards</w:t>
            </w:r>
          </w:p>
          <w:p w14:paraId="34EDA21E" w14:textId="1B712A6C" w:rsidR="00912A43" w:rsidRDefault="00912A43" w:rsidP="00DA721D">
            <w:pPr>
              <w:spacing w:after="0"/>
              <w:rPr>
                <w:rFonts w:ascii="Arial" w:hAnsi="Arial" w:cs="Arial"/>
                <w:b/>
                <w:color w:val="009966"/>
                <w:sz w:val="20"/>
              </w:rPr>
            </w:pPr>
          </w:p>
          <w:p w14:paraId="2F3CB300" w14:textId="285B1E60" w:rsidR="00912A43" w:rsidRPr="00D51DCC" w:rsidRDefault="00912A43" w:rsidP="00912A43">
            <w:pPr>
              <w:spacing w:after="0"/>
              <w:rPr>
                <w:rFonts w:ascii="Arial" w:hAnsi="Arial" w:cs="Arial"/>
                <w:bCs/>
                <w:color w:val="009966"/>
                <w:sz w:val="20"/>
              </w:rPr>
            </w:pPr>
            <w:r w:rsidRPr="00D51DCC">
              <w:rPr>
                <w:rFonts w:ascii="Arial" w:hAnsi="Arial" w:cs="Arial"/>
                <w:bCs/>
                <w:color w:val="009966"/>
                <w:sz w:val="20"/>
              </w:rPr>
              <w:t>4.1.1     To provide this service all pharmacists must:</w:t>
            </w:r>
          </w:p>
          <w:p w14:paraId="46ABE57C" w14:textId="77777777" w:rsidR="00912A43" w:rsidRPr="00D51DCC" w:rsidRDefault="00912A43" w:rsidP="00912A43">
            <w:pPr>
              <w:spacing w:after="0"/>
              <w:rPr>
                <w:rFonts w:ascii="Arial" w:hAnsi="Arial" w:cs="Arial"/>
                <w:bCs/>
                <w:color w:val="009966"/>
                <w:sz w:val="20"/>
              </w:rPr>
            </w:pPr>
          </w:p>
          <w:p w14:paraId="4B8FA1C2" w14:textId="14236930" w:rsidR="00912A43" w:rsidRPr="00D51DCC" w:rsidRDefault="00912A43" w:rsidP="00912A43">
            <w:pPr>
              <w:pStyle w:val="ListParagraph"/>
              <w:numPr>
                <w:ilvl w:val="0"/>
                <w:numId w:val="11"/>
              </w:numPr>
              <w:rPr>
                <w:rFonts w:ascii="Arial" w:hAnsi="Arial" w:cs="Arial"/>
                <w:bCs/>
                <w:color w:val="009966"/>
                <w:sz w:val="20"/>
              </w:rPr>
            </w:pPr>
            <w:r w:rsidRPr="00D51DCC">
              <w:rPr>
                <w:rFonts w:ascii="Arial" w:hAnsi="Arial" w:cs="Arial"/>
                <w:bCs/>
                <w:color w:val="009966"/>
                <w:sz w:val="20"/>
              </w:rPr>
              <w:t>Be registered with the General Pharmaceutical Council</w:t>
            </w:r>
          </w:p>
          <w:p w14:paraId="603D75E7" w14:textId="34BE97B3" w:rsidR="00912A43" w:rsidRPr="00D51DCC" w:rsidRDefault="00912A43" w:rsidP="00912A43">
            <w:pPr>
              <w:pStyle w:val="ListParagraph"/>
              <w:numPr>
                <w:ilvl w:val="0"/>
                <w:numId w:val="11"/>
              </w:numPr>
              <w:rPr>
                <w:rFonts w:ascii="Arial" w:hAnsi="Arial" w:cs="Arial"/>
                <w:bCs/>
                <w:color w:val="009966"/>
                <w:sz w:val="20"/>
              </w:rPr>
            </w:pPr>
            <w:r w:rsidRPr="00D51DCC">
              <w:rPr>
                <w:rFonts w:ascii="Arial" w:hAnsi="Arial" w:cs="Arial"/>
                <w:bCs/>
                <w:color w:val="009966"/>
                <w:sz w:val="20"/>
              </w:rPr>
              <w:t>Pharmacists must be competent in the use of Patient Group Directions</w:t>
            </w:r>
          </w:p>
          <w:p w14:paraId="30E1045F" w14:textId="25057866" w:rsidR="00912A43" w:rsidRPr="00D51DCC" w:rsidRDefault="00912A43" w:rsidP="00912A43">
            <w:pPr>
              <w:pStyle w:val="ListParagraph"/>
              <w:numPr>
                <w:ilvl w:val="0"/>
                <w:numId w:val="11"/>
              </w:numPr>
              <w:rPr>
                <w:rFonts w:ascii="Arial" w:hAnsi="Arial" w:cs="Arial"/>
                <w:bCs/>
                <w:color w:val="009966"/>
                <w:sz w:val="20"/>
              </w:rPr>
            </w:pPr>
            <w:r w:rsidRPr="00D51DCC">
              <w:rPr>
                <w:rFonts w:ascii="Arial" w:hAnsi="Arial" w:cs="Arial"/>
                <w:bCs/>
                <w:color w:val="009966"/>
                <w:sz w:val="20"/>
              </w:rPr>
              <w:lastRenderedPageBreak/>
              <w:t>Pharmacists are encouraged to undertake CPD to ensure their knowledge is up to date</w:t>
            </w:r>
          </w:p>
          <w:p w14:paraId="2C0436D2" w14:textId="53D6034C" w:rsidR="00912A43" w:rsidRPr="00D51DCC" w:rsidRDefault="00912A43" w:rsidP="00912A43">
            <w:pPr>
              <w:pStyle w:val="ListParagraph"/>
              <w:numPr>
                <w:ilvl w:val="0"/>
                <w:numId w:val="11"/>
              </w:numPr>
              <w:rPr>
                <w:rFonts w:ascii="Arial" w:hAnsi="Arial" w:cs="Arial"/>
                <w:bCs/>
                <w:color w:val="009966"/>
                <w:sz w:val="20"/>
              </w:rPr>
            </w:pPr>
            <w:r w:rsidRPr="00D51DCC">
              <w:rPr>
                <w:rFonts w:ascii="Arial" w:hAnsi="Arial" w:cs="Arial"/>
                <w:bCs/>
                <w:color w:val="009966"/>
                <w:sz w:val="20"/>
              </w:rPr>
              <w:t>Have completed the latest training</w:t>
            </w:r>
            <w:r w:rsidR="00123560">
              <w:rPr>
                <w:rFonts w:ascii="Arial" w:hAnsi="Arial" w:cs="Arial"/>
                <w:bCs/>
                <w:color w:val="009966"/>
                <w:sz w:val="20"/>
              </w:rPr>
              <w:t xml:space="preserve">, educational and competency </w:t>
            </w:r>
            <w:r w:rsidRPr="00D51DCC">
              <w:rPr>
                <w:rFonts w:ascii="Arial" w:hAnsi="Arial" w:cs="Arial"/>
                <w:bCs/>
                <w:color w:val="009966"/>
                <w:sz w:val="20"/>
              </w:rPr>
              <w:t xml:space="preserve">packages (e.g. CPPE) as specified </w:t>
            </w:r>
            <w:r w:rsidR="00123560">
              <w:rPr>
                <w:rFonts w:ascii="Arial" w:hAnsi="Arial" w:cs="Arial"/>
                <w:bCs/>
                <w:color w:val="009966"/>
                <w:sz w:val="20"/>
              </w:rPr>
              <w:t xml:space="preserve">and professionally required </w:t>
            </w:r>
            <w:r w:rsidRPr="00D51DCC">
              <w:rPr>
                <w:rFonts w:ascii="Arial" w:hAnsi="Arial" w:cs="Arial"/>
                <w:bCs/>
                <w:color w:val="009966"/>
                <w:sz w:val="20"/>
              </w:rPr>
              <w:t>in the individual PGDs.</w:t>
            </w:r>
          </w:p>
          <w:p w14:paraId="38B7D95A" w14:textId="77777777" w:rsidR="00912A43" w:rsidRPr="00D51DCC" w:rsidRDefault="00912A43" w:rsidP="00912A43">
            <w:pPr>
              <w:spacing w:after="0"/>
              <w:rPr>
                <w:rFonts w:ascii="Arial" w:hAnsi="Arial" w:cs="Arial"/>
                <w:bCs/>
                <w:color w:val="009966"/>
                <w:sz w:val="20"/>
              </w:rPr>
            </w:pPr>
          </w:p>
          <w:p w14:paraId="001A1AFB" w14:textId="18078326" w:rsidR="00912A43" w:rsidRPr="00D51DCC" w:rsidRDefault="00912A43" w:rsidP="00912A43">
            <w:pPr>
              <w:spacing w:after="0"/>
              <w:rPr>
                <w:rFonts w:ascii="Arial" w:hAnsi="Arial" w:cs="Arial"/>
                <w:bCs/>
                <w:color w:val="009966"/>
                <w:sz w:val="20"/>
              </w:rPr>
            </w:pPr>
            <w:r w:rsidRPr="00D51DCC">
              <w:rPr>
                <w:rFonts w:ascii="Arial" w:hAnsi="Arial" w:cs="Arial"/>
                <w:bCs/>
                <w:color w:val="009966"/>
                <w:sz w:val="20"/>
              </w:rPr>
              <w:t>4.1.2     The pharmacy contractor has a duty to ensure that pharmacists and staff involved in the provision of the service have relevant knowledge and are appropriately trained in the operation of the service</w:t>
            </w:r>
            <w:r w:rsidR="00F451C5">
              <w:rPr>
                <w:rFonts w:ascii="Arial" w:hAnsi="Arial" w:cs="Arial"/>
                <w:bCs/>
                <w:color w:val="009966"/>
                <w:sz w:val="20"/>
              </w:rPr>
              <w:t xml:space="preserve"> and operate within local protocols or standard operating procedures</w:t>
            </w:r>
            <w:r w:rsidRPr="00D51DCC">
              <w:rPr>
                <w:rFonts w:ascii="Arial" w:hAnsi="Arial" w:cs="Arial"/>
                <w:bCs/>
                <w:color w:val="009966"/>
                <w:sz w:val="20"/>
              </w:rPr>
              <w:t>.</w:t>
            </w:r>
          </w:p>
          <w:p w14:paraId="35513733" w14:textId="4F45B41E" w:rsidR="00912A43" w:rsidRPr="00D51DCC" w:rsidRDefault="00912A43" w:rsidP="00DA721D">
            <w:pPr>
              <w:spacing w:after="0"/>
              <w:rPr>
                <w:rFonts w:ascii="Arial" w:hAnsi="Arial" w:cs="Arial"/>
                <w:bCs/>
                <w:color w:val="009966"/>
                <w:sz w:val="20"/>
              </w:rPr>
            </w:pPr>
          </w:p>
          <w:p w14:paraId="35646D82" w14:textId="77777777" w:rsidR="002B2580" w:rsidRPr="0011569D" w:rsidRDefault="002B2580" w:rsidP="00DA721D">
            <w:pPr>
              <w:spacing w:after="0"/>
              <w:rPr>
                <w:rFonts w:ascii="Arial" w:hAnsi="Arial" w:cs="Arial"/>
                <w:color w:val="009966"/>
                <w:sz w:val="20"/>
              </w:rPr>
            </w:pPr>
          </w:p>
          <w:p w14:paraId="68C9E718" w14:textId="5291E877" w:rsidR="002B2580" w:rsidRDefault="002B2580" w:rsidP="00DA721D">
            <w:pPr>
              <w:spacing w:after="0"/>
              <w:ind w:left="743" w:hanging="743"/>
              <w:rPr>
                <w:rFonts w:ascii="Arial" w:hAnsi="Arial" w:cs="Arial"/>
                <w:b/>
                <w:color w:val="009966"/>
                <w:sz w:val="20"/>
              </w:rPr>
            </w:pPr>
            <w:r w:rsidRPr="0011569D">
              <w:rPr>
                <w:rFonts w:ascii="Arial" w:hAnsi="Arial" w:cs="Arial"/>
                <w:b/>
                <w:color w:val="009966"/>
                <w:sz w:val="20"/>
              </w:rPr>
              <w:t>4.2</w:t>
            </w:r>
            <w:r w:rsidRPr="0011569D">
              <w:rPr>
                <w:rFonts w:ascii="Arial" w:hAnsi="Arial" w:cs="Arial"/>
                <w:b/>
                <w:color w:val="009966"/>
                <w:sz w:val="20"/>
              </w:rPr>
              <w:tab/>
              <w:t>Applicable standards set out in Guidance and/or issued by a competent body</w:t>
            </w:r>
          </w:p>
          <w:p w14:paraId="428FFAD1" w14:textId="2895F8BF" w:rsidR="00C60099" w:rsidRDefault="00C60099" w:rsidP="00DA721D">
            <w:pPr>
              <w:spacing w:after="0"/>
              <w:ind w:left="743" w:hanging="743"/>
              <w:rPr>
                <w:rFonts w:ascii="Arial" w:hAnsi="Arial" w:cs="Arial"/>
                <w:b/>
                <w:color w:val="009966"/>
                <w:sz w:val="20"/>
              </w:rPr>
            </w:pPr>
          </w:p>
          <w:p w14:paraId="1C74828B" w14:textId="46C5B95E" w:rsidR="00C60099" w:rsidRPr="00C60099" w:rsidRDefault="00C60099" w:rsidP="00DA721D">
            <w:pPr>
              <w:spacing w:after="0"/>
              <w:ind w:left="743" w:hanging="743"/>
              <w:rPr>
                <w:rFonts w:ascii="Arial" w:hAnsi="Arial" w:cs="Arial"/>
                <w:bCs/>
                <w:color w:val="009966"/>
                <w:sz w:val="20"/>
              </w:rPr>
            </w:pPr>
            <w:r w:rsidRPr="00C60099">
              <w:rPr>
                <w:rFonts w:ascii="Arial" w:hAnsi="Arial" w:cs="Arial"/>
                <w:bCs/>
                <w:color w:val="009966"/>
                <w:sz w:val="20"/>
              </w:rPr>
              <w:t xml:space="preserve">4.2.1     General guidance on Patient Group Directions is obtainable in NICE Medicines Practice Guidelines (MPG) MPG2 </w:t>
            </w:r>
            <w:hyperlink r:id="rId11" w:history="1">
              <w:r w:rsidRPr="00C60099">
                <w:rPr>
                  <w:rStyle w:val="Hyperlink"/>
                  <w:rFonts w:ascii="Arial" w:hAnsi="Arial" w:cs="Arial"/>
                  <w:bCs/>
                  <w:sz w:val="20"/>
                </w:rPr>
                <w:t>https://www.nice.org.uk/Guidance/MPG2</w:t>
              </w:r>
            </w:hyperlink>
            <w:r w:rsidRPr="00C60099">
              <w:rPr>
                <w:rFonts w:ascii="Arial" w:hAnsi="Arial" w:cs="Arial"/>
                <w:bCs/>
                <w:color w:val="009966"/>
                <w:sz w:val="20"/>
              </w:rPr>
              <w:t xml:space="preserve"> . Please refer to the most up to date published guidance.</w:t>
            </w:r>
          </w:p>
          <w:p w14:paraId="24B37FE0" w14:textId="77777777" w:rsidR="002B2580" w:rsidRPr="0011569D" w:rsidRDefault="002B2580" w:rsidP="00DA721D">
            <w:pPr>
              <w:spacing w:after="0"/>
              <w:ind w:left="743" w:hanging="743"/>
              <w:rPr>
                <w:rFonts w:ascii="Arial" w:hAnsi="Arial" w:cs="Arial"/>
                <w:color w:val="009966"/>
                <w:sz w:val="20"/>
              </w:rPr>
            </w:pPr>
          </w:p>
          <w:p w14:paraId="153D8D65" w14:textId="322F0C6F" w:rsidR="002B2580" w:rsidRDefault="002B2580" w:rsidP="00DA721D">
            <w:pPr>
              <w:spacing w:after="0"/>
              <w:rPr>
                <w:rFonts w:ascii="Arial" w:hAnsi="Arial" w:cs="Arial"/>
                <w:b/>
                <w:color w:val="009966"/>
                <w:sz w:val="20"/>
              </w:rPr>
            </w:pPr>
            <w:r w:rsidRPr="0011569D">
              <w:rPr>
                <w:rFonts w:ascii="Arial" w:hAnsi="Arial" w:cs="Arial"/>
                <w:b/>
                <w:color w:val="009966"/>
                <w:sz w:val="20"/>
              </w:rPr>
              <w:t>4.3</w:t>
            </w:r>
            <w:r w:rsidRPr="0011569D">
              <w:rPr>
                <w:rFonts w:ascii="Arial" w:hAnsi="Arial" w:cs="Arial"/>
                <w:b/>
                <w:color w:val="009966"/>
                <w:sz w:val="20"/>
              </w:rPr>
              <w:tab/>
              <w:t>Applicable local standards</w:t>
            </w:r>
          </w:p>
          <w:p w14:paraId="51FCD324" w14:textId="6B3CFD98" w:rsidR="00912A43" w:rsidRDefault="00912A43" w:rsidP="00DA721D">
            <w:pPr>
              <w:spacing w:after="0"/>
              <w:rPr>
                <w:rFonts w:ascii="Arial" w:hAnsi="Arial" w:cs="Arial"/>
                <w:b/>
                <w:color w:val="009966"/>
                <w:sz w:val="20"/>
              </w:rPr>
            </w:pPr>
          </w:p>
          <w:p w14:paraId="11E5BC43" w14:textId="26B65501" w:rsidR="00912A43" w:rsidRPr="00D51DCC" w:rsidRDefault="00912A43" w:rsidP="00912A43">
            <w:pPr>
              <w:spacing w:after="0"/>
              <w:rPr>
                <w:rFonts w:ascii="Arial" w:hAnsi="Arial" w:cs="Arial"/>
                <w:bCs/>
                <w:color w:val="009966"/>
                <w:sz w:val="20"/>
              </w:rPr>
            </w:pPr>
            <w:r w:rsidRPr="00D51DCC">
              <w:rPr>
                <w:rFonts w:ascii="Arial" w:hAnsi="Arial" w:cs="Arial"/>
                <w:bCs/>
                <w:color w:val="009966"/>
                <w:sz w:val="20"/>
              </w:rPr>
              <w:t>4.3.</w:t>
            </w:r>
            <w:r w:rsidRPr="00B70E15">
              <w:rPr>
                <w:rFonts w:ascii="Arial" w:hAnsi="Arial" w:cs="Arial"/>
                <w:bCs/>
                <w:color w:val="009966"/>
                <w:sz w:val="20"/>
              </w:rPr>
              <w:t>1     The pharmacy has appropriate health promotion and self-care material available for the user group and promotes its uptake.</w:t>
            </w:r>
          </w:p>
          <w:p w14:paraId="35740BB1" w14:textId="77777777" w:rsidR="00912A43" w:rsidRPr="00D51DCC" w:rsidRDefault="00912A43" w:rsidP="00912A43">
            <w:pPr>
              <w:spacing w:after="0"/>
              <w:rPr>
                <w:rFonts w:ascii="Arial" w:hAnsi="Arial" w:cs="Arial"/>
                <w:bCs/>
                <w:color w:val="009966"/>
                <w:sz w:val="20"/>
              </w:rPr>
            </w:pPr>
          </w:p>
          <w:p w14:paraId="3FF1455D" w14:textId="0F4BC33F" w:rsidR="00912A43" w:rsidRPr="00D51DCC" w:rsidRDefault="00912A43" w:rsidP="00912A43">
            <w:pPr>
              <w:spacing w:after="0"/>
              <w:rPr>
                <w:rFonts w:ascii="Arial" w:hAnsi="Arial" w:cs="Arial"/>
                <w:bCs/>
                <w:color w:val="009966"/>
                <w:sz w:val="20"/>
              </w:rPr>
            </w:pPr>
            <w:r w:rsidRPr="00D51DCC">
              <w:rPr>
                <w:rFonts w:ascii="Arial" w:hAnsi="Arial" w:cs="Arial"/>
                <w:bCs/>
                <w:color w:val="009966"/>
                <w:sz w:val="20"/>
              </w:rPr>
              <w:t>4.3.2</w:t>
            </w:r>
            <w:r w:rsidRPr="00D51DCC">
              <w:rPr>
                <w:rFonts w:ascii="Arial" w:hAnsi="Arial" w:cs="Arial"/>
                <w:bCs/>
                <w:color w:val="009966"/>
                <w:sz w:val="20"/>
              </w:rPr>
              <w:tab/>
              <w:t xml:space="preserve">The pharmacy participates in any commissioner organised audit </w:t>
            </w:r>
            <w:r w:rsidR="00D51DCC" w:rsidRPr="00D51DCC">
              <w:rPr>
                <w:rFonts w:ascii="Arial" w:hAnsi="Arial" w:cs="Arial"/>
                <w:bCs/>
                <w:color w:val="009966"/>
                <w:sz w:val="20"/>
              </w:rPr>
              <w:t xml:space="preserve">or review </w:t>
            </w:r>
            <w:r w:rsidRPr="00D51DCC">
              <w:rPr>
                <w:rFonts w:ascii="Arial" w:hAnsi="Arial" w:cs="Arial"/>
                <w:bCs/>
                <w:color w:val="009966"/>
                <w:sz w:val="20"/>
              </w:rPr>
              <w:t>of service provision. The pharmacy should co-operate with any commissioner-led assessment of patient experience</w:t>
            </w:r>
            <w:r w:rsidR="00D51DCC" w:rsidRPr="00D51DCC">
              <w:rPr>
                <w:rFonts w:ascii="Arial" w:hAnsi="Arial" w:cs="Arial"/>
                <w:bCs/>
                <w:color w:val="009966"/>
                <w:sz w:val="20"/>
              </w:rPr>
              <w:t xml:space="preserve"> or other aspects of service delivery.</w:t>
            </w:r>
          </w:p>
          <w:p w14:paraId="25FEE63D" w14:textId="77777777" w:rsidR="00912A43" w:rsidRPr="00D51DCC" w:rsidRDefault="00912A43" w:rsidP="00912A43">
            <w:pPr>
              <w:spacing w:after="0"/>
              <w:rPr>
                <w:rFonts w:ascii="Arial" w:hAnsi="Arial" w:cs="Arial"/>
                <w:bCs/>
                <w:color w:val="009966"/>
                <w:sz w:val="20"/>
              </w:rPr>
            </w:pPr>
          </w:p>
          <w:p w14:paraId="1B7E4A35" w14:textId="77777777" w:rsidR="00327B85" w:rsidRPr="00D51DCC" w:rsidRDefault="00327B85" w:rsidP="00327B85">
            <w:pPr>
              <w:spacing w:after="0"/>
              <w:rPr>
                <w:rFonts w:ascii="Arial" w:hAnsi="Arial" w:cs="Arial"/>
                <w:bCs/>
                <w:color w:val="009966"/>
                <w:sz w:val="20"/>
              </w:rPr>
            </w:pPr>
            <w:r w:rsidRPr="00D51DCC">
              <w:rPr>
                <w:rFonts w:ascii="Arial" w:hAnsi="Arial" w:cs="Arial"/>
                <w:bCs/>
                <w:color w:val="009966"/>
                <w:sz w:val="20"/>
              </w:rPr>
              <w:t>4.3.3</w:t>
            </w:r>
            <w:r w:rsidRPr="00D51DCC">
              <w:rPr>
                <w:rFonts w:ascii="Arial" w:hAnsi="Arial" w:cs="Arial"/>
                <w:bCs/>
                <w:color w:val="009966"/>
                <w:sz w:val="20"/>
              </w:rPr>
              <w:tab/>
              <w:t xml:space="preserve">The pharmacy contractor must ensure that Significant Incidents or near misses /Complaints </w:t>
            </w:r>
            <w:r>
              <w:rPr>
                <w:rFonts w:ascii="Arial" w:hAnsi="Arial" w:cs="Arial"/>
                <w:bCs/>
                <w:color w:val="009966"/>
                <w:sz w:val="20"/>
              </w:rPr>
              <w:t>are</w:t>
            </w:r>
            <w:r w:rsidRPr="00D51DCC">
              <w:rPr>
                <w:rFonts w:ascii="Arial" w:hAnsi="Arial" w:cs="Arial"/>
                <w:bCs/>
                <w:color w:val="009966"/>
                <w:sz w:val="20"/>
              </w:rPr>
              <w:t xml:space="preserve"> reported directly to NHS Devon CCG </w:t>
            </w:r>
            <w:r>
              <w:rPr>
                <w:rFonts w:ascii="Arial" w:hAnsi="Arial" w:cs="Arial"/>
                <w:bCs/>
                <w:color w:val="009966"/>
                <w:sz w:val="20"/>
              </w:rPr>
              <w:t xml:space="preserve">(in accordance with Sch 6C) </w:t>
            </w:r>
            <w:r w:rsidRPr="00D51DCC">
              <w:rPr>
                <w:rFonts w:ascii="Arial" w:hAnsi="Arial" w:cs="Arial"/>
                <w:bCs/>
                <w:color w:val="009966"/>
                <w:sz w:val="20"/>
              </w:rPr>
              <w:t>in addition to NHS England standard reporting.</w:t>
            </w:r>
          </w:p>
          <w:p w14:paraId="5458718D" w14:textId="77777777" w:rsidR="00912A43" w:rsidRPr="00D51DCC" w:rsidRDefault="00912A43" w:rsidP="00912A43">
            <w:pPr>
              <w:spacing w:after="0"/>
              <w:rPr>
                <w:rFonts w:ascii="Arial" w:hAnsi="Arial" w:cs="Arial"/>
                <w:bCs/>
                <w:color w:val="009966"/>
                <w:sz w:val="20"/>
              </w:rPr>
            </w:pPr>
          </w:p>
          <w:p w14:paraId="75660712" w14:textId="067FD0F7" w:rsidR="002B2580" w:rsidRPr="0011569D" w:rsidRDefault="00912A43" w:rsidP="00DA721D">
            <w:pPr>
              <w:spacing w:after="0"/>
              <w:rPr>
                <w:rFonts w:ascii="Arial" w:hAnsi="Arial" w:cs="Arial"/>
                <w:color w:val="009966"/>
                <w:sz w:val="20"/>
              </w:rPr>
            </w:pPr>
            <w:r w:rsidRPr="00D51DCC">
              <w:rPr>
                <w:rFonts w:ascii="Arial" w:hAnsi="Arial" w:cs="Arial"/>
                <w:bCs/>
                <w:color w:val="009966"/>
                <w:sz w:val="20"/>
              </w:rPr>
              <w:t xml:space="preserve">4.3.4     Prior to providing the service, the pharmacy contractor should review and make any necessary amendments to their business continuity plan </w:t>
            </w:r>
            <w:proofErr w:type="gramStart"/>
            <w:r w:rsidRPr="00D51DCC">
              <w:rPr>
                <w:rFonts w:ascii="Arial" w:hAnsi="Arial" w:cs="Arial"/>
                <w:bCs/>
                <w:color w:val="009966"/>
                <w:sz w:val="20"/>
              </w:rPr>
              <w:t>in order to</w:t>
            </w:r>
            <w:proofErr w:type="gramEnd"/>
            <w:r w:rsidRPr="00D51DCC">
              <w:rPr>
                <w:rFonts w:ascii="Arial" w:hAnsi="Arial" w:cs="Arial"/>
                <w:bCs/>
                <w:color w:val="009966"/>
                <w:sz w:val="20"/>
              </w:rPr>
              <w:t xml:space="preserve"> incorporate appropriate content on the service within the plan.</w:t>
            </w:r>
          </w:p>
          <w:p w14:paraId="662A4442" w14:textId="77777777" w:rsidR="002B2580" w:rsidRPr="0011569D" w:rsidRDefault="002B2580" w:rsidP="00DA721D">
            <w:pPr>
              <w:spacing w:after="0"/>
              <w:rPr>
                <w:rFonts w:ascii="Arial" w:hAnsi="Arial" w:cs="Arial"/>
                <w:sz w:val="20"/>
              </w:rPr>
            </w:pPr>
          </w:p>
        </w:tc>
      </w:tr>
      <w:tr w:rsidR="002B2580" w:rsidRPr="0011569D" w14:paraId="1C52F5E3" w14:textId="77777777" w:rsidTr="00DA721D">
        <w:tc>
          <w:tcPr>
            <w:tcW w:w="8414" w:type="dxa"/>
            <w:shd w:val="clear" w:color="auto" w:fill="595959"/>
          </w:tcPr>
          <w:p w14:paraId="7D4A0947" w14:textId="77777777" w:rsidR="002B2580" w:rsidRPr="0011569D" w:rsidRDefault="002B2580" w:rsidP="00DA721D">
            <w:pPr>
              <w:spacing w:after="0" w:line="276" w:lineRule="auto"/>
              <w:rPr>
                <w:rFonts w:ascii="Arial" w:hAnsi="Arial" w:cs="Arial"/>
                <w:b/>
                <w:color w:val="F79646"/>
                <w:sz w:val="20"/>
              </w:rPr>
            </w:pPr>
            <w:r w:rsidRPr="0011569D">
              <w:rPr>
                <w:rFonts w:ascii="Arial" w:hAnsi="Arial" w:cs="Arial"/>
                <w:b/>
                <w:color w:val="F79646"/>
                <w:sz w:val="20"/>
              </w:rPr>
              <w:lastRenderedPageBreak/>
              <w:t>5.</w:t>
            </w:r>
            <w:r w:rsidRPr="0011569D">
              <w:rPr>
                <w:rFonts w:ascii="Arial" w:hAnsi="Arial" w:cs="Arial"/>
                <w:b/>
                <w:color w:val="F79646"/>
                <w:sz w:val="20"/>
              </w:rPr>
              <w:tab/>
              <w:t>Applicable quality requirements and CQUIN goals</w:t>
            </w:r>
          </w:p>
        </w:tc>
      </w:tr>
      <w:tr w:rsidR="002B2580" w:rsidRPr="0011569D" w14:paraId="080D56A0" w14:textId="77777777" w:rsidTr="00DA721D">
        <w:tc>
          <w:tcPr>
            <w:tcW w:w="8414" w:type="dxa"/>
            <w:shd w:val="clear" w:color="auto" w:fill="auto"/>
          </w:tcPr>
          <w:p w14:paraId="35AFBA24" w14:textId="77777777" w:rsidR="002B2580" w:rsidRPr="0011569D" w:rsidRDefault="002B2580" w:rsidP="00DA721D">
            <w:pPr>
              <w:spacing w:after="0"/>
              <w:rPr>
                <w:rFonts w:ascii="Arial" w:hAnsi="Arial" w:cs="Arial"/>
                <w:color w:val="009966"/>
                <w:sz w:val="20"/>
              </w:rPr>
            </w:pPr>
          </w:p>
          <w:p w14:paraId="7173B298" w14:textId="13052ED5" w:rsidR="00C60099" w:rsidRDefault="002B2580" w:rsidP="00C60099">
            <w:pPr>
              <w:pStyle w:val="ListParagraph"/>
              <w:numPr>
                <w:ilvl w:val="1"/>
                <w:numId w:val="2"/>
              </w:numPr>
              <w:ind w:left="743" w:hanging="743"/>
              <w:rPr>
                <w:rFonts w:ascii="Arial" w:hAnsi="Arial" w:cs="Arial"/>
                <w:b/>
                <w:color w:val="00B050"/>
                <w:sz w:val="20"/>
                <w:szCs w:val="20"/>
              </w:rPr>
            </w:pPr>
            <w:r w:rsidRPr="0011569D">
              <w:rPr>
                <w:rFonts w:ascii="Arial" w:hAnsi="Arial" w:cs="Arial"/>
                <w:b/>
                <w:color w:val="00B050"/>
                <w:sz w:val="20"/>
                <w:szCs w:val="20"/>
              </w:rPr>
              <w:t>Applicable Quality Requirements (See Schedule 4A-D)</w:t>
            </w:r>
          </w:p>
          <w:p w14:paraId="48E251C8" w14:textId="77777777" w:rsidR="00C60099" w:rsidRPr="00C60099" w:rsidRDefault="00C60099" w:rsidP="00C60099">
            <w:pPr>
              <w:pStyle w:val="ListParagraph"/>
              <w:ind w:left="743"/>
              <w:rPr>
                <w:rFonts w:ascii="Arial" w:hAnsi="Arial" w:cs="Arial"/>
                <w:b/>
                <w:color w:val="00B050"/>
                <w:sz w:val="20"/>
                <w:szCs w:val="20"/>
              </w:rPr>
            </w:pPr>
          </w:p>
          <w:p w14:paraId="35B2B083" w14:textId="77777777" w:rsidR="002B2580" w:rsidRDefault="00C60099" w:rsidP="00DA721D">
            <w:pPr>
              <w:spacing w:after="0"/>
              <w:rPr>
                <w:rFonts w:ascii="Arial" w:hAnsi="Arial" w:cs="Arial"/>
                <w:bCs/>
                <w:color w:val="00B050"/>
                <w:sz w:val="20"/>
              </w:rPr>
            </w:pPr>
            <w:r w:rsidRPr="00C60099">
              <w:rPr>
                <w:rFonts w:ascii="Arial" w:hAnsi="Arial" w:cs="Arial"/>
                <w:bCs/>
                <w:color w:val="00B050"/>
                <w:sz w:val="20"/>
              </w:rPr>
              <w:t>The pharmacy contractor participates in any commissioner organised audit or review of service provision. The pharmacy should co-operate with any commissioner-led assessment of patient experience or other aspects of service delivery.</w:t>
            </w:r>
          </w:p>
          <w:p w14:paraId="40E0B85B" w14:textId="7A94B362" w:rsidR="00357A31" w:rsidRPr="0011569D" w:rsidRDefault="00357A31" w:rsidP="00DA721D">
            <w:pPr>
              <w:spacing w:after="0"/>
              <w:rPr>
                <w:rFonts w:ascii="Arial" w:hAnsi="Arial" w:cs="Arial"/>
                <w:sz w:val="20"/>
              </w:rPr>
            </w:pPr>
          </w:p>
        </w:tc>
      </w:tr>
      <w:tr w:rsidR="002B2580" w:rsidRPr="0011569D" w14:paraId="3DE786F2" w14:textId="77777777" w:rsidTr="00DA721D">
        <w:tc>
          <w:tcPr>
            <w:tcW w:w="8414" w:type="dxa"/>
            <w:shd w:val="clear" w:color="auto" w:fill="595959"/>
          </w:tcPr>
          <w:p w14:paraId="02C0EA42" w14:textId="77777777" w:rsidR="002B2580" w:rsidRPr="0011569D" w:rsidRDefault="002B2580" w:rsidP="00DA721D">
            <w:pPr>
              <w:spacing w:after="0" w:line="276" w:lineRule="auto"/>
              <w:rPr>
                <w:rFonts w:ascii="Arial" w:hAnsi="Arial" w:cs="Arial"/>
                <w:b/>
                <w:color w:val="F79646"/>
                <w:sz w:val="20"/>
              </w:rPr>
            </w:pPr>
            <w:r w:rsidRPr="0011569D">
              <w:rPr>
                <w:rFonts w:ascii="Arial" w:hAnsi="Arial" w:cs="Arial"/>
                <w:b/>
                <w:color w:val="F79646"/>
                <w:sz w:val="20"/>
              </w:rPr>
              <w:t>6.</w:t>
            </w:r>
            <w:r w:rsidRPr="0011569D">
              <w:rPr>
                <w:rFonts w:ascii="Arial" w:hAnsi="Arial" w:cs="Arial"/>
                <w:b/>
                <w:color w:val="F79646"/>
                <w:sz w:val="20"/>
              </w:rPr>
              <w:tab/>
              <w:t>Location of Provider Premises</w:t>
            </w:r>
          </w:p>
        </w:tc>
      </w:tr>
      <w:tr w:rsidR="002B2580" w:rsidRPr="0011569D" w14:paraId="56B78F1F" w14:textId="77777777" w:rsidTr="00DA721D">
        <w:tc>
          <w:tcPr>
            <w:tcW w:w="8414" w:type="dxa"/>
            <w:shd w:val="clear" w:color="auto" w:fill="auto"/>
          </w:tcPr>
          <w:p w14:paraId="7630C8C1" w14:textId="77777777" w:rsidR="002B2580" w:rsidRPr="0011569D" w:rsidRDefault="002B2580" w:rsidP="00DA721D">
            <w:pPr>
              <w:spacing w:after="0"/>
              <w:rPr>
                <w:rFonts w:ascii="Arial" w:hAnsi="Arial" w:cs="Arial"/>
                <w:sz w:val="20"/>
              </w:rPr>
            </w:pPr>
          </w:p>
          <w:p w14:paraId="489298F6" w14:textId="24834E62" w:rsidR="002B2580" w:rsidRDefault="002B2580" w:rsidP="00DA721D">
            <w:pPr>
              <w:spacing w:after="0"/>
              <w:rPr>
                <w:rFonts w:ascii="Arial" w:hAnsi="Arial" w:cs="Arial"/>
                <w:b/>
                <w:color w:val="009966"/>
                <w:sz w:val="20"/>
              </w:rPr>
            </w:pPr>
            <w:r w:rsidRPr="0011569D">
              <w:rPr>
                <w:rFonts w:ascii="Arial" w:hAnsi="Arial" w:cs="Arial"/>
                <w:b/>
                <w:color w:val="009966"/>
                <w:sz w:val="20"/>
              </w:rPr>
              <w:t>The Provider’s Premises are located at:</w:t>
            </w:r>
          </w:p>
          <w:p w14:paraId="5C62CD9B" w14:textId="5576A280" w:rsidR="00C60099" w:rsidRDefault="00C60099" w:rsidP="00DA721D">
            <w:pPr>
              <w:spacing w:after="0"/>
              <w:rPr>
                <w:rFonts w:ascii="Arial" w:hAnsi="Arial" w:cs="Arial"/>
                <w:b/>
                <w:color w:val="009966"/>
                <w:sz w:val="20"/>
              </w:rPr>
            </w:pPr>
          </w:p>
          <w:p w14:paraId="4344F79E" w14:textId="00226F91" w:rsidR="00C60099" w:rsidRPr="00C60099" w:rsidRDefault="00C60099" w:rsidP="00DA721D">
            <w:pPr>
              <w:spacing w:after="0"/>
              <w:rPr>
                <w:rFonts w:ascii="Arial" w:hAnsi="Arial" w:cs="Arial"/>
                <w:bCs/>
                <w:color w:val="009966"/>
                <w:sz w:val="20"/>
              </w:rPr>
            </w:pPr>
            <w:r w:rsidRPr="00C60099">
              <w:rPr>
                <w:rFonts w:ascii="Arial" w:hAnsi="Arial" w:cs="Arial"/>
                <w:bCs/>
                <w:color w:val="009966"/>
                <w:sz w:val="20"/>
              </w:rPr>
              <w:t>Community Pharmacies across who have agreed to provide this service</w:t>
            </w:r>
            <w:r w:rsidR="00C613F9">
              <w:rPr>
                <w:rFonts w:ascii="Arial" w:hAnsi="Arial" w:cs="Arial"/>
                <w:bCs/>
                <w:color w:val="009966"/>
                <w:sz w:val="20"/>
              </w:rPr>
              <w:t xml:space="preserve"> are listed in Appendix B</w:t>
            </w:r>
            <w:r w:rsidR="007C6D69">
              <w:rPr>
                <w:rFonts w:ascii="Arial" w:hAnsi="Arial" w:cs="Arial"/>
                <w:bCs/>
                <w:color w:val="009966"/>
                <w:sz w:val="20"/>
              </w:rPr>
              <w:t xml:space="preserve">. The full list of participating Community Pharmacies </w:t>
            </w:r>
            <w:r w:rsidR="00C613F9">
              <w:rPr>
                <w:rFonts w:ascii="Arial" w:hAnsi="Arial" w:cs="Arial"/>
                <w:bCs/>
                <w:color w:val="009966"/>
                <w:sz w:val="20"/>
              </w:rPr>
              <w:t xml:space="preserve">across Devon </w:t>
            </w:r>
            <w:r w:rsidR="007C6D69">
              <w:rPr>
                <w:rFonts w:ascii="Arial" w:hAnsi="Arial" w:cs="Arial"/>
                <w:bCs/>
                <w:color w:val="009966"/>
                <w:sz w:val="20"/>
              </w:rPr>
              <w:t>will be held by the NHS Devon CCG.</w:t>
            </w:r>
          </w:p>
          <w:p w14:paraId="576848A4" w14:textId="77777777" w:rsidR="002B2580" w:rsidRPr="0011569D" w:rsidRDefault="002B2580" w:rsidP="008812AF">
            <w:pPr>
              <w:spacing w:after="0"/>
              <w:rPr>
                <w:rFonts w:ascii="Arial" w:hAnsi="Arial" w:cs="Arial"/>
                <w:sz w:val="20"/>
              </w:rPr>
            </w:pPr>
          </w:p>
        </w:tc>
      </w:tr>
    </w:tbl>
    <w:p w14:paraId="026C2D2A" w14:textId="1FE49AA2" w:rsidR="000D5E70" w:rsidRDefault="000D5E70"/>
    <w:p w14:paraId="200D06E4" w14:textId="77777777" w:rsidR="000D5E70" w:rsidRDefault="000D5E70">
      <w:pPr>
        <w:spacing w:line="276" w:lineRule="auto"/>
      </w:pPr>
      <w:r>
        <w:br w:type="page"/>
      </w:r>
    </w:p>
    <w:p w14:paraId="4BA9F7B1" w14:textId="746A191E" w:rsidR="000D5E70" w:rsidRPr="007C6D69" w:rsidRDefault="000D5E70">
      <w:pPr>
        <w:rPr>
          <w:b/>
          <w:bCs/>
          <w:sz w:val="28"/>
          <w:szCs w:val="28"/>
          <w:u w:val="single"/>
        </w:rPr>
      </w:pPr>
      <w:r w:rsidRPr="007C6D69">
        <w:rPr>
          <w:b/>
          <w:bCs/>
          <w:sz w:val="28"/>
          <w:szCs w:val="28"/>
          <w:u w:val="single"/>
        </w:rPr>
        <w:lastRenderedPageBreak/>
        <w:t>NHS Devon Clinical Commissioning Group</w:t>
      </w:r>
      <w:r w:rsidR="007C6D69" w:rsidRPr="007C6D69">
        <w:rPr>
          <w:b/>
          <w:bCs/>
          <w:sz w:val="28"/>
          <w:szCs w:val="28"/>
          <w:u w:val="single"/>
        </w:rPr>
        <w:t xml:space="preserve">: </w:t>
      </w:r>
      <w:r w:rsidRPr="007C6D69">
        <w:rPr>
          <w:b/>
          <w:bCs/>
          <w:sz w:val="28"/>
          <w:szCs w:val="28"/>
          <w:u w:val="single"/>
        </w:rPr>
        <w:t>Service Specification for NHS Community Pharmacy Minor Ailments Service via Patient Group Directions</w:t>
      </w:r>
    </w:p>
    <w:p w14:paraId="107AF62C" w14:textId="77777777" w:rsidR="000D5E70" w:rsidRDefault="000D5E70">
      <w:pPr>
        <w:rPr>
          <w:b/>
          <w:bCs/>
          <w:sz w:val="28"/>
          <w:szCs w:val="28"/>
          <w:u w:val="single"/>
        </w:rPr>
      </w:pPr>
      <w:r w:rsidRPr="000D5E70">
        <w:rPr>
          <w:b/>
          <w:bCs/>
          <w:sz w:val="28"/>
          <w:szCs w:val="28"/>
          <w:u w:val="single"/>
        </w:rPr>
        <w:t>Appendix 1.</w:t>
      </w:r>
    </w:p>
    <w:p w14:paraId="197E5DE3" w14:textId="02EE713D" w:rsidR="000D5E70" w:rsidRPr="000D5E70" w:rsidRDefault="000D5E70">
      <w:pPr>
        <w:rPr>
          <w:b/>
          <w:bCs/>
          <w:sz w:val="28"/>
          <w:szCs w:val="28"/>
          <w:u w:val="single"/>
        </w:rPr>
      </w:pPr>
      <w:r w:rsidRPr="000D5E70">
        <w:rPr>
          <w:b/>
          <w:bCs/>
          <w:sz w:val="28"/>
          <w:szCs w:val="28"/>
          <w:u w:val="single"/>
        </w:rPr>
        <w:t>Patient Group Directions approved for use as part of Pharmacy First Services</w:t>
      </w:r>
    </w:p>
    <w:p w14:paraId="7888C8A3" w14:textId="43BD6E32" w:rsidR="000D5E70" w:rsidRDefault="000D5E70" w:rsidP="000D5E70">
      <w:pPr>
        <w:pStyle w:val="CommentText"/>
        <w:rPr>
          <w:sz w:val="24"/>
          <w:szCs w:val="24"/>
        </w:rPr>
      </w:pPr>
      <w:r w:rsidRPr="000D5E70">
        <w:rPr>
          <w:sz w:val="24"/>
          <w:szCs w:val="24"/>
        </w:rPr>
        <w:t>The supply of specific Prescription Only Medicines will be made in line with the approved service Patient Groups Directions</w:t>
      </w:r>
      <w:r>
        <w:rPr>
          <w:sz w:val="24"/>
          <w:szCs w:val="24"/>
        </w:rPr>
        <w:t xml:space="preserve"> below:</w:t>
      </w:r>
    </w:p>
    <w:p w14:paraId="491D2A83" w14:textId="2E7991B7" w:rsidR="000D5E70" w:rsidRPr="000D5E70" w:rsidRDefault="000D5E70" w:rsidP="00073AFF">
      <w:pPr>
        <w:pStyle w:val="CommentText"/>
        <w:numPr>
          <w:ilvl w:val="0"/>
          <w:numId w:val="13"/>
        </w:numPr>
        <w:rPr>
          <w:sz w:val="24"/>
          <w:szCs w:val="24"/>
        </w:rPr>
      </w:pPr>
      <w:r w:rsidRPr="000D5E70">
        <w:rPr>
          <w:sz w:val="24"/>
          <w:szCs w:val="24"/>
        </w:rPr>
        <w:t>Impetigo – Fusidic acid 2% cream 15 g</w:t>
      </w:r>
    </w:p>
    <w:p w14:paraId="7EF4C631" w14:textId="048D82C9" w:rsidR="000D5E70" w:rsidRPr="000D5E70" w:rsidRDefault="000D5E70" w:rsidP="00073AFF">
      <w:pPr>
        <w:pStyle w:val="CommentText"/>
        <w:numPr>
          <w:ilvl w:val="0"/>
          <w:numId w:val="13"/>
        </w:numPr>
        <w:rPr>
          <w:sz w:val="24"/>
          <w:szCs w:val="24"/>
        </w:rPr>
      </w:pPr>
      <w:r w:rsidRPr="000D5E70">
        <w:rPr>
          <w:sz w:val="24"/>
          <w:szCs w:val="24"/>
        </w:rPr>
        <w:t>Nappy rash- Timodine® Cream 30 g</w:t>
      </w:r>
    </w:p>
    <w:p w14:paraId="55394430" w14:textId="60AFA1A2" w:rsidR="000D5E70" w:rsidRPr="000D5E70" w:rsidRDefault="000D5E70" w:rsidP="00073AFF">
      <w:pPr>
        <w:pStyle w:val="CommentText"/>
        <w:numPr>
          <w:ilvl w:val="0"/>
          <w:numId w:val="13"/>
        </w:numPr>
        <w:rPr>
          <w:sz w:val="24"/>
          <w:szCs w:val="24"/>
        </w:rPr>
      </w:pPr>
      <w:r w:rsidRPr="000D5E70">
        <w:rPr>
          <w:sz w:val="24"/>
          <w:szCs w:val="24"/>
        </w:rPr>
        <w:t>Uncomplicated urinary tract infections- Nitrofurantoin 100 mg MR 6 capsules</w:t>
      </w:r>
    </w:p>
    <w:p w14:paraId="279C98FF" w14:textId="3DA63DFC" w:rsidR="000D5E70" w:rsidRDefault="000D5E70"/>
    <w:p w14:paraId="2DA4D419" w14:textId="441EB730" w:rsidR="000D5E70" w:rsidRDefault="0036710D">
      <w:r>
        <w:t>Appendix updated 1</w:t>
      </w:r>
      <w:r w:rsidRPr="0036710D">
        <w:rPr>
          <w:vertAlign w:val="superscript"/>
        </w:rPr>
        <w:t>st</w:t>
      </w:r>
      <w:r>
        <w:t xml:space="preserve"> April 2021</w:t>
      </w:r>
    </w:p>
    <w:p w14:paraId="6966780A" w14:textId="1B180A6D" w:rsidR="00C613F9" w:rsidRDefault="00C613F9"/>
    <w:p w14:paraId="0454B591" w14:textId="40C63778" w:rsidR="00C613F9" w:rsidRDefault="00C613F9"/>
    <w:p w14:paraId="0F4ACE7D" w14:textId="43E0475C" w:rsidR="00C613F9" w:rsidRDefault="00C613F9"/>
    <w:p w14:paraId="0E1E65DF" w14:textId="3F36E07F" w:rsidR="00C613F9" w:rsidRDefault="00C613F9"/>
    <w:p w14:paraId="374F42BA" w14:textId="76BFA432" w:rsidR="00C613F9" w:rsidRDefault="00C613F9">
      <w:pPr>
        <w:spacing w:line="276" w:lineRule="auto"/>
      </w:pPr>
      <w:r>
        <w:br w:type="page"/>
      </w:r>
    </w:p>
    <w:p w14:paraId="310B0F12" w14:textId="46AD455B" w:rsidR="00C613F9" w:rsidRPr="005974CC" w:rsidRDefault="00C613F9">
      <w:pPr>
        <w:rPr>
          <w:b/>
          <w:bCs/>
          <w:sz w:val="28"/>
          <w:szCs w:val="28"/>
          <w:u w:val="single"/>
        </w:rPr>
      </w:pPr>
      <w:r w:rsidRPr="005974CC">
        <w:rPr>
          <w:b/>
          <w:bCs/>
          <w:sz w:val="28"/>
          <w:szCs w:val="28"/>
          <w:u w:val="single"/>
        </w:rPr>
        <w:lastRenderedPageBreak/>
        <w:t>Appendix B</w:t>
      </w:r>
    </w:p>
    <w:p w14:paraId="004A9AF0" w14:textId="71AE561B" w:rsidR="00C613F9" w:rsidRPr="005974CC" w:rsidRDefault="00C613F9">
      <w:pPr>
        <w:rPr>
          <w:b/>
          <w:bCs/>
          <w:sz w:val="28"/>
          <w:szCs w:val="28"/>
        </w:rPr>
      </w:pPr>
      <w:r w:rsidRPr="005974CC">
        <w:rPr>
          <w:b/>
          <w:bCs/>
          <w:sz w:val="28"/>
          <w:szCs w:val="28"/>
        </w:rPr>
        <w:t xml:space="preserve">Each </w:t>
      </w:r>
      <w:r w:rsidR="005974CC" w:rsidRPr="005974CC">
        <w:rPr>
          <w:b/>
          <w:bCs/>
          <w:sz w:val="28"/>
          <w:szCs w:val="28"/>
        </w:rPr>
        <w:t xml:space="preserve">Provider must list </w:t>
      </w:r>
      <w:r w:rsidR="00831BE9">
        <w:rPr>
          <w:b/>
          <w:bCs/>
          <w:sz w:val="28"/>
          <w:szCs w:val="28"/>
        </w:rPr>
        <w:t>below</w:t>
      </w:r>
      <w:r w:rsidR="005974CC" w:rsidRPr="005974CC">
        <w:rPr>
          <w:b/>
          <w:bCs/>
          <w:sz w:val="28"/>
          <w:szCs w:val="28"/>
        </w:rPr>
        <w:t xml:space="preserve"> each Community Pharmacy business and its premises they manage / own</w:t>
      </w:r>
      <w:r w:rsidR="005974CC">
        <w:rPr>
          <w:b/>
          <w:bCs/>
          <w:sz w:val="28"/>
          <w:szCs w:val="28"/>
        </w:rPr>
        <w:t xml:space="preserve">, this </w:t>
      </w:r>
      <w:r w:rsidR="005974CC" w:rsidRPr="005974CC">
        <w:rPr>
          <w:b/>
          <w:bCs/>
          <w:sz w:val="28"/>
          <w:szCs w:val="28"/>
        </w:rPr>
        <w:t xml:space="preserve">to </w:t>
      </w:r>
      <w:r w:rsidR="005974CC">
        <w:rPr>
          <w:b/>
          <w:bCs/>
          <w:sz w:val="28"/>
          <w:szCs w:val="28"/>
        </w:rPr>
        <w:t>ensure</w:t>
      </w:r>
      <w:r w:rsidR="005974CC" w:rsidRPr="005974CC">
        <w:rPr>
          <w:b/>
          <w:bCs/>
          <w:sz w:val="28"/>
          <w:szCs w:val="28"/>
        </w:rPr>
        <w:t xml:space="preserve"> accredit</w:t>
      </w:r>
      <w:r w:rsidR="00831BE9">
        <w:rPr>
          <w:b/>
          <w:bCs/>
          <w:sz w:val="28"/>
          <w:szCs w:val="28"/>
        </w:rPr>
        <w:t>ation</w:t>
      </w:r>
      <w:r w:rsidR="005974CC" w:rsidRPr="005974CC">
        <w:rPr>
          <w:b/>
          <w:bCs/>
          <w:sz w:val="28"/>
          <w:szCs w:val="28"/>
        </w:rPr>
        <w:t xml:space="preserve"> to participate in the NHS Devon CCG Pharmacy First Services</w:t>
      </w:r>
    </w:p>
    <w:p w14:paraId="6B96BD6F" w14:textId="10EE42C3" w:rsidR="00C613F9" w:rsidRDefault="00C613F9"/>
    <w:tbl>
      <w:tblPr>
        <w:tblStyle w:val="TableGrid"/>
        <w:tblW w:w="9634" w:type="dxa"/>
        <w:tblLook w:val="04A0" w:firstRow="1" w:lastRow="0" w:firstColumn="1" w:lastColumn="0" w:noHBand="0" w:noVBand="1"/>
      </w:tblPr>
      <w:tblGrid>
        <w:gridCol w:w="3114"/>
        <w:gridCol w:w="6520"/>
      </w:tblGrid>
      <w:tr w:rsidR="00C613F9" w14:paraId="323B7FD4" w14:textId="77777777" w:rsidTr="005974CC">
        <w:tc>
          <w:tcPr>
            <w:tcW w:w="3114" w:type="dxa"/>
          </w:tcPr>
          <w:p w14:paraId="2540DF68" w14:textId="77777777" w:rsidR="00C613F9" w:rsidRPr="005974CC" w:rsidRDefault="00C613F9" w:rsidP="005974CC">
            <w:pPr>
              <w:pStyle w:val="CommentText"/>
              <w:rPr>
                <w:rFonts w:asciiTheme="minorHAnsi" w:hAnsiTheme="minorHAnsi" w:cstheme="minorBidi"/>
                <w:sz w:val="24"/>
                <w:szCs w:val="24"/>
              </w:rPr>
            </w:pPr>
          </w:p>
          <w:p w14:paraId="44C7594B" w14:textId="77777777" w:rsidR="00C613F9" w:rsidRPr="005974CC" w:rsidRDefault="00C613F9" w:rsidP="005974CC">
            <w:pPr>
              <w:pStyle w:val="CommentText"/>
              <w:rPr>
                <w:rFonts w:asciiTheme="minorHAnsi" w:hAnsiTheme="minorHAnsi" w:cstheme="minorBidi"/>
                <w:sz w:val="24"/>
                <w:szCs w:val="24"/>
              </w:rPr>
            </w:pPr>
            <w:r w:rsidRPr="005974CC">
              <w:rPr>
                <w:rFonts w:asciiTheme="minorHAnsi" w:hAnsiTheme="minorHAnsi" w:cstheme="minorBidi"/>
                <w:sz w:val="24"/>
                <w:szCs w:val="24"/>
              </w:rPr>
              <w:t>Pharmacy Name</w:t>
            </w:r>
          </w:p>
          <w:p w14:paraId="2EB97B26" w14:textId="77777777" w:rsidR="00C613F9" w:rsidRPr="005974CC" w:rsidRDefault="00C613F9" w:rsidP="005974CC">
            <w:pPr>
              <w:pStyle w:val="CommentText"/>
              <w:rPr>
                <w:rFonts w:asciiTheme="minorHAnsi" w:hAnsiTheme="minorHAnsi" w:cstheme="minorBidi"/>
                <w:sz w:val="24"/>
                <w:szCs w:val="24"/>
              </w:rPr>
            </w:pPr>
          </w:p>
        </w:tc>
        <w:tc>
          <w:tcPr>
            <w:tcW w:w="6520" w:type="dxa"/>
          </w:tcPr>
          <w:p w14:paraId="1CB61FAC" w14:textId="77777777" w:rsidR="00C613F9" w:rsidRPr="005974CC" w:rsidRDefault="00C613F9" w:rsidP="005974CC">
            <w:pPr>
              <w:pStyle w:val="CommentText"/>
              <w:rPr>
                <w:rFonts w:asciiTheme="minorHAnsi" w:hAnsiTheme="minorHAnsi" w:cstheme="minorBidi"/>
                <w:sz w:val="24"/>
                <w:szCs w:val="24"/>
              </w:rPr>
            </w:pPr>
          </w:p>
          <w:p w14:paraId="11E9CC2C" w14:textId="77777777" w:rsidR="00C613F9" w:rsidRPr="005974CC" w:rsidRDefault="00C613F9" w:rsidP="005974CC">
            <w:pPr>
              <w:pStyle w:val="CommentText"/>
              <w:rPr>
                <w:rFonts w:asciiTheme="minorHAnsi" w:hAnsiTheme="minorHAnsi" w:cstheme="minorBidi"/>
                <w:sz w:val="24"/>
                <w:szCs w:val="24"/>
              </w:rPr>
            </w:pPr>
            <w:r w:rsidRPr="005974CC">
              <w:rPr>
                <w:rFonts w:asciiTheme="minorHAnsi" w:hAnsiTheme="minorHAnsi" w:cstheme="minorBidi"/>
                <w:sz w:val="24"/>
                <w:szCs w:val="24"/>
              </w:rPr>
              <w:t>Address</w:t>
            </w:r>
          </w:p>
          <w:p w14:paraId="514A80C9" w14:textId="77777777" w:rsidR="00C613F9" w:rsidRPr="005974CC" w:rsidRDefault="00C613F9" w:rsidP="005974CC">
            <w:pPr>
              <w:pStyle w:val="CommentText"/>
              <w:rPr>
                <w:rFonts w:asciiTheme="minorHAnsi" w:hAnsiTheme="minorHAnsi" w:cstheme="minorBidi"/>
                <w:sz w:val="24"/>
                <w:szCs w:val="24"/>
              </w:rPr>
            </w:pPr>
          </w:p>
        </w:tc>
      </w:tr>
      <w:tr w:rsidR="00C613F9" w14:paraId="59DAB6F9" w14:textId="77777777" w:rsidTr="005974CC">
        <w:tc>
          <w:tcPr>
            <w:tcW w:w="3114" w:type="dxa"/>
          </w:tcPr>
          <w:p w14:paraId="2FA3B591" w14:textId="77777777" w:rsidR="00C613F9" w:rsidRPr="005974CC" w:rsidRDefault="00C613F9" w:rsidP="005974CC">
            <w:pPr>
              <w:pStyle w:val="CommentText"/>
              <w:rPr>
                <w:rFonts w:asciiTheme="minorHAnsi" w:hAnsiTheme="minorHAnsi" w:cstheme="minorBidi"/>
                <w:sz w:val="24"/>
                <w:szCs w:val="24"/>
              </w:rPr>
            </w:pPr>
          </w:p>
          <w:p w14:paraId="36795571" w14:textId="77777777" w:rsidR="00C613F9" w:rsidRPr="005974CC" w:rsidRDefault="00C613F9" w:rsidP="005974CC">
            <w:pPr>
              <w:pStyle w:val="CommentText"/>
              <w:rPr>
                <w:rFonts w:asciiTheme="minorHAnsi" w:hAnsiTheme="minorHAnsi" w:cstheme="minorBidi"/>
                <w:sz w:val="24"/>
                <w:szCs w:val="24"/>
              </w:rPr>
            </w:pPr>
          </w:p>
          <w:p w14:paraId="67CF9AC1" w14:textId="77777777" w:rsidR="00C613F9" w:rsidRPr="005974CC" w:rsidRDefault="00C613F9" w:rsidP="005974CC">
            <w:pPr>
              <w:pStyle w:val="CommentText"/>
              <w:rPr>
                <w:rFonts w:asciiTheme="minorHAnsi" w:hAnsiTheme="minorHAnsi" w:cstheme="minorBidi"/>
                <w:sz w:val="24"/>
                <w:szCs w:val="24"/>
              </w:rPr>
            </w:pPr>
          </w:p>
        </w:tc>
        <w:tc>
          <w:tcPr>
            <w:tcW w:w="6520" w:type="dxa"/>
          </w:tcPr>
          <w:p w14:paraId="2270BBA0" w14:textId="77777777" w:rsidR="00C613F9" w:rsidRPr="005974CC" w:rsidRDefault="00C613F9" w:rsidP="005974CC">
            <w:pPr>
              <w:pStyle w:val="CommentText"/>
              <w:rPr>
                <w:rFonts w:asciiTheme="minorHAnsi" w:hAnsiTheme="minorHAnsi" w:cstheme="minorBidi"/>
                <w:sz w:val="24"/>
                <w:szCs w:val="24"/>
              </w:rPr>
            </w:pPr>
          </w:p>
        </w:tc>
      </w:tr>
      <w:tr w:rsidR="00C613F9" w14:paraId="2F0806A5" w14:textId="77777777" w:rsidTr="005974CC">
        <w:tc>
          <w:tcPr>
            <w:tcW w:w="3114" w:type="dxa"/>
          </w:tcPr>
          <w:p w14:paraId="36AA6418" w14:textId="77777777" w:rsidR="00C613F9" w:rsidRPr="005974CC" w:rsidRDefault="00C613F9" w:rsidP="005974CC">
            <w:pPr>
              <w:pStyle w:val="CommentText"/>
              <w:rPr>
                <w:rFonts w:asciiTheme="minorHAnsi" w:hAnsiTheme="minorHAnsi" w:cstheme="minorBidi"/>
                <w:sz w:val="24"/>
                <w:szCs w:val="24"/>
              </w:rPr>
            </w:pPr>
          </w:p>
          <w:p w14:paraId="41CECD4D" w14:textId="77777777" w:rsidR="00C613F9" w:rsidRPr="005974CC" w:rsidRDefault="00C613F9" w:rsidP="005974CC">
            <w:pPr>
              <w:pStyle w:val="CommentText"/>
              <w:rPr>
                <w:rFonts w:asciiTheme="minorHAnsi" w:hAnsiTheme="minorHAnsi" w:cstheme="minorBidi"/>
                <w:sz w:val="24"/>
                <w:szCs w:val="24"/>
              </w:rPr>
            </w:pPr>
          </w:p>
          <w:p w14:paraId="35A6E1FC" w14:textId="77777777" w:rsidR="00C613F9" w:rsidRPr="005974CC" w:rsidRDefault="00C613F9" w:rsidP="005974CC">
            <w:pPr>
              <w:pStyle w:val="CommentText"/>
              <w:rPr>
                <w:rFonts w:asciiTheme="minorHAnsi" w:hAnsiTheme="minorHAnsi" w:cstheme="minorBidi"/>
                <w:sz w:val="24"/>
                <w:szCs w:val="24"/>
              </w:rPr>
            </w:pPr>
          </w:p>
        </w:tc>
        <w:tc>
          <w:tcPr>
            <w:tcW w:w="6520" w:type="dxa"/>
          </w:tcPr>
          <w:p w14:paraId="5E38404F" w14:textId="77777777" w:rsidR="00C613F9" w:rsidRPr="005974CC" w:rsidRDefault="00C613F9" w:rsidP="005974CC">
            <w:pPr>
              <w:pStyle w:val="CommentText"/>
              <w:rPr>
                <w:rFonts w:asciiTheme="minorHAnsi" w:hAnsiTheme="minorHAnsi" w:cstheme="minorBidi"/>
                <w:sz w:val="24"/>
                <w:szCs w:val="24"/>
              </w:rPr>
            </w:pPr>
          </w:p>
        </w:tc>
      </w:tr>
      <w:tr w:rsidR="005974CC" w14:paraId="31FE1650" w14:textId="77777777" w:rsidTr="005974CC">
        <w:tc>
          <w:tcPr>
            <w:tcW w:w="3114" w:type="dxa"/>
          </w:tcPr>
          <w:p w14:paraId="69EBAF3E" w14:textId="77777777" w:rsidR="005974CC" w:rsidRDefault="005974CC" w:rsidP="005974CC">
            <w:pPr>
              <w:pStyle w:val="CommentText"/>
              <w:rPr>
                <w:rFonts w:asciiTheme="minorHAnsi" w:hAnsiTheme="minorHAnsi" w:cstheme="minorBidi"/>
                <w:sz w:val="24"/>
                <w:szCs w:val="24"/>
              </w:rPr>
            </w:pPr>
          </w:p>
          <w:p w14:paraId="7CBF1744" w14:textId="77777777" w:rsidR="005974CC" w:rsidRDefault="005974CC" w:rsidP="005974CC">
            <w:pPr>
              <w:pStyle w:val="CommentText"/>
              <w:rPr>
                <w:rFonts w:asciiTheme="minorHAnsi" w:hAnsiTheme="minorHAnsi" w:cstheme="minorBidi"/>
                <w:sz w:val="24"/>
                <w:szCs w:val="24"/>
              </w:rPr>
            </w:pPr>
          </w:p>
          <w:p w14:paraId="7BEF2A1C" w14:textId="11AEDF74" w:rsidR="005974CC" w:rsidRPr="005974CC" w:rsidRDefault="005974CC" w:rsidP="005974CC">
            <w:pPr>
              <w:pStyle w:val="CommentText"/>
              <w:rPr>
                <w:rFonts w:asciiTheme="minorHAnsi" w:hAnsiTheme="minorHAnsi" w:cstheme="minorBidi"/>
                <w:sz w:val="24"/>
                <w:szCs w:val="24"/>
              </w:rPr>
            </w:pPr>
          </w:p>
        </w:tc>
        <w:tc>
          <w:tcPr>
            <w:tcW w:w="6520" w:type="dxa"/>
          </w:tcPr>
          <w:p w14:paraId="212F6338" w14:textId="77777777" w:rsidR="005974CC" w:rsidRPr="005974CC" w:rsidRDefault="005974CC" w:rsidP="005974CC">
            <w:pPr>
              <w:pStyle w:val="CommentText"/>
              <w:rPr>
                <w:rFonts w:asciiTheme="minorHAnsi" w:hAnsiTheme="minorHAnsi" w:cstheme="minorBidi"/>
                <w:sz w:val="24"/>
                <w:szCs w:val="24"/>
              </w:rPr>
            </w:pPr>
          </w:p>
        </w:tc>
      </w:tr>
      <w:tr w:rsidR="005974CC" w14:paraId="4D1F3BE7" w14:textId="77777777" w:rsidTr="005974CC">
        <w:tc>
          <w:tcPr>
            <w:tcW w:w="3114" w:type="dxa"/>
          </w:tcPr>
          <w:p w14:paraId="37E34056" w14:textId="77777777" w:rsidR="005974CC" w:rsidRDefault="005974CC" w:rsidP="00DC7739">
            <w:pPr>
              <w:pStyle w:val="CommentText"/>
              <w:rPr>
                <w:rFonts w:asciiTheme="minorHAnsi" w:hAnsiTheme="minorHAnsi" w:cstheme="minorBidi"/>
                <w:sz w:val="24"/>
                <w:szCs w:val="24"/>
              </w:rPr>
            </w:pPr>
          </w:p>
          <w:p w14:paraId="2427FFA1" w14:textId="77777777" w:rsidR="005974CC" w:rsidRDefault="005974CC" w:rsidP="00DC7739">
            <w:pPr>
              <w:pStyle w:val="CommentText"/>
              <w:rPr>
                <w:rFonts w:asciiTheme="minorHAnsi" w:hAnsiTheme="minorHAnsi" w:cstheme="minorBidi"/>
                <w:sz w:val="24"/>
                <w:szCs w:val="24"/>
              </w:rPr>
            </w:pPr>
          </w:p>
          <w:p w14:paraId="2D869BE8" w14:textId="77777777" w:rsidR="005974CC" w:rsidRPr="00DC7739" w:rsidRDefault="005974CC" w:rsidP="00DC7739">
            <w:pPr>
              <w:pStyle w:val="CommentText"/>
              <w:rPr>
                <w:rFonts w:asciiTheme="minorHAnsi" w:hAnsiTheme="minorHAnsi" w:cstheme="minorBidi"/>
                <w:sz w:val="24"/>
                <w:szCs w:val="24"/>
              </w:rPr>
            </w:pPr>
          </w:p>
        </w:tc>
        <w:tc>
          <w:tcPr>
            <w:tcW w:w="6520" w:type="dxa"/>
          </w:tcPr>
          <w:p w14:paraId="2017D3A6" w14:textId="77777777" w:rsidR="005974CC" w:rsidRPr="00DC7739" w:rsidRDefault="005974CC" w:rsidP="00DC7739">
            <w:pPr>
              <w:pStyle w:val="CommentText"/>
              <w:rPr>
                <w:rFonts w:asciiTheme="minorHAnsi" w:hAnsiTheme="minorHAnsi" w:cstheme="minorBidi"/>
                <w:sz w:val="24"/>
                <w:szCs w:val="24"/>
              </w:rPr>
            </w:pPr>
          </w:p>
        </w:tc>
      </w:tr>
      <w:tr w:rsidR="005974CC" w14:paraId="2C5E2BC2" w14:textId="77777777" w:rsidTr="005974CC">
        <w:tc>
          <w:tcPr>
            <w:tcW w:w="3114" w:type="dxa"/>
          </w:tcPr>
          <w:p w14:paraId="4249FA63" w14:textId="77777777" w:rsidR="005974CC" w:rsidRDefault="005974CC" w:rsidP="00DC7739">
            <w:pPr>
              <w:pStyle w:val="CommentText"/>
              <w:rPr>
                <w:rFonts w:asciiTheme="minorHAnsi" w:hAnsiTheme="minorHAnsi" w:cstheme="minorBidi"/>
                <w:sz w:val="24"/>
                <w:szCs w:val="24"/>
              </w:rPr>
            </w:pPr>
          </w:p>
          <w:p w14:paraId="2B179044" w14:textId="77777777" w:rsidR="005974CC" w:rsidRDefault="005974CC" w:rsidP="00DC7739">
            <w:pPr>
              <w:pStyle w:val="CommentText"/>
              <w:rPr>
                <w:rFonts w:asciiTheme="minorHAnsi" w:hAnsiTheme="minorHAnsi" w:cstheme="minorBidi"/>
                <w:sz w:val="24"/>
                <w:szCs w:val="24"/>
              </w:rPr>
            </w:pPr>
          </w:p>
          <w:p w14:paraId="4206548C" w14:textId="77777777" w:rsidR="005974CC" w:rsidRPr="00DC7739" w:rsidRDefault="005974CC" w:rsidP="00DC7739">
            <w:pPr>
              <w:pStyle w:val="CommentText"/>
              <w:rPr>
                <w:rFonts w:asciiTheme="minorHAnsi" w:hAnsiTheme="minorHAnsi" w:cstheme="minorBidi"/>
                <w:sz w:val="24"/>
                <w:szCs w:val="24"/>
              </w:rPr>
            </w:pPr>
          </w:p>
        </w:tc>
        <w:tc>
          <w:tcPr>
            <w:tcW w:w="6520" w:type="dxa"/>
          </w:tcPr>
          <w:p w14:paraId="07E66285" w14:textId="77777777" w:rsidR="005974CC" w:rsidRPr="00DC7739" w:rsidRDefault="005974CC" w:rsidP="00DC7739">
            <w:pPr>
              <w:pStyle w:val="CommentText"/>
              <w:rPr>
                <w:rFonts w:asciiTheme="minorHAnsi" w:hAnsiTheme="minorHAnsi" w:cstheme="minorBidi"/>
                <w:sz w:val="24"/>
                <w:szCs w:val="24"/>
              </w:rPr>
            </w:pPr>
          </w:p>
        </w:tc>
      </w:tr>
      <w:tr w:rsidR="005974CC" w14:paraId="4E0075F6" w14:textId="77777777" w:rsidTr="005974CC">
        <w:tc>
          <w:tcPr>
            <w:tcW w:w="3114" w:type="dxa"/>
          </w:tcPr>
          <w:p w14:paraId="33C18818" w14:textId="77777777" w:rsidR="005974CC" w:rsidRDefault="005974CC" w:rsidP="00DC7739">
            <w:pPr>
              <w:pStyle w:val="CommentText"/>
              <w:rPr>
                <w:rFonts w:asciiTheme="minorHAnsi" w:hAnsiTheme="minorHAnsi" w:cstheme="minorBidi"/>
                <w:sz w:val="24"/>
                <w:szCs w:val="24"/>
              </w:rPr>
            </w:pPr>
          </w:p>
          <w:p w14:paraId="228ED9A9" w14:textId="77777777" w:rsidR="005974CC" w:rsidRDefault="005974CC" w:rsidP="00DC7739">
            <w:pPr>
              <w:pStyle w:val="CommentText"/>
              <w:rPr>
                <w:rFonts w:asciiTheme="minorHAnsi" w:hAnsiTheme="minorHAnsi" w:cstheme="minorBidi"/>
                <w:sz w:val="24"/>
                <w:szCs w:val="24"/>
              </w:rPr>
            </w:pPr>
          </w:p>
          <w:p w14:paraId="5D40F32C" w14:textId="77777777" w:rsidR="005974CC" w:rsidRPr="00DC7739" w:rsidRDefault="005974CC" w:rsidP="00DC7739">
            <w:pPr>
              <w:pStyle w:val="CommentText"/>
              <w:rPr>
                <w:rFonts w:asciiTheme="minorHAnsi" w:hAnsiTheme="minorHAnsi" w:cstheme="minorBidi"/>
                <w:sz w:val="24"/>
                <w:szCs w:val="24"/>
              </w:rPr>
            </w:pPr>
          </w:p>
        </w:tc>
        <w:tc>
          <w:tcPr>
            <w:tcW w:w="6520" w:type="dxa"/>
          </w:tcPr>
          <w:p w14:paraId="1FBDC377" w14:textId="77777777" w:rsidR="005974CC" w:rsidRPr="00DC7739" w:rsidRDefault="005974CC" w:rsidP="00DC7739">
            <w:pPr>
              <w:pStyle w:val="CommentText"/>
              <w:rPr>
                <w:rFonts w:asciiTheme="minorHAnsi" w:hAnsiTheme="minorHAnsi" w:cstheme="minorBidi"/>
                <w:sz w:val="24"/>
                <w:szCs w:val="24"/>
              </w:rPr>
            </w:pPr>
          </w:p>
        </w:tc>
      </w:tr>
      <w:tr w:rsidR="005974CC" w14:paraId="5E199314" w14:textId="77777777" w:rsidTr="005974CC">
        <w:tc>
          <w:tcPr>
            <w:tcW w:w="3114" w:type="dxa"/>
          </w:tcPr>
          <w:p w14:paraId="02BA2E05" w14:textId="77777777" w:rsidR="005974CC" w:rsidRDefault="005974CC" w:rsidP="00DC7739">
            <w:pPr>
              <w:pStyle w:val="CommentText"/>
              <w:rPr>
                <w:sz w:val="24"/>
                <w:szCs w:val="24"/>
              </w:rPr>
            </w:pPr>
          </w:p>
          <w:p w14:paraId="3B842C84" w14:textId="77777777" w:rsidR="005974CC" w:rsidRDefault="005974CC" w:rsidP="00DC7739">
            <w:pPr>
              <w:pStyle w:val="CommentText"/>
              <w:rPr>
                <w:sz w:val="24"/>
                <w:szCs w:val="24"/>
              </w:rPr>
            </w:pPr>
          </w:p>
          <w:p w14:paraId="58AC8E5C" w14:textId="77777777" w:rsidR="005974CC" w:rsidRPr="005974CC" w:rsidRDefault="005974CC" w:rsidP="00DC7739">
            <w:pPr>
              <w:pStyle w:val="CommentText"/>
              <w:rPr>
                <w:sz w:val="24"/>
                <w:szCs w:val="24"/>
              </w:rPr>
            </w:pPr>
          </w:p>
        </w:tc>
        <w:tc>
          <w:tcPr>
            <w:tcW w:w="6520" w:type="dxa"/>
          </w:tcPr>
          <w:p w14:paraId="6EDE380F" w14:textId="77777777" w:rsidR="005974CC" w:rsidRPr="005974CC" w:rsidRDefault="005974CC" w:rsidP="00DC7739">
            <w:pPr>
              <w:pStyle w:val="CommentText"/>
              <w:rPr>
                <w:sz w:val="24"/>
                <w:szCs w:val="24"/>
              </w:rPr>
            </w:pPr>
          </w:p>
        </w:tc>
      </w:tr>
      <w:tr w:rsidR="005974CC" w14:paraId="0DD1BC0F" w14:textId="77777777" w:rsidTr="005974CC">
        <w:tc>
          <w:tcPr>
            <w:tcW w:w="3114" w:type="dxa"/>
          </w:tcPr>
          <w:p w14:paraId="162C5B62" w14:textId="77777777" w:rsidR="005974CC" w:rsidRPr="00DC7739" w:rsidRDefault="005974CC" w:rsidP="00DC7739">
            <w:pPr>
              <w:pStyle w:val="CommentText"/>
              <w:rPr>
                <w:rFonts w:asciiTheme="minorHAnsi" w:hAnsiTheme="minorHAnsi" w:cstheme="minorBidi"/>
                <w:sz w:val="24"/>
                <w:szCs w:val="24"/>
              </w:rPr>
            </w:pPr>
          </w:p>
          <w:p w14:paraId="3EBA6E68" w14:textId="77777777" w:rsidR="005974CC" w:rsidRPr="00DC7739" w:rsidRDefault="005974CC" w:rsidP="00DC7739">
            <w:pPr>
              <w:pStyle w:val="CommentText"/>
              <w:rPr>
                <w:rFonts w:asciiTheme="minorHAnsi" w:hAnsiTheme="minorHAnsi" w:cstheme="minorBidi"/>
                <w:sz w:val="24"/>
                <w:szCs w:val="24"/>
              </w:rPr>
            </w:pPr>
          </w:p>
          <w:p w14:paraId="112A6147" w14:textId="77777777" w:rsidR="005974CC" w:rsidRPr="00DC7739" w:rsidRDefault="005974CC" w:rsidP="00DC7739">
            <w:pPr>
              <w:pStyle w:val="CommentText"/>
              <w:rPr>
                <w:rFonts w:asciiTheme="minorHAnsi" w:hAnsiTheme="minorHAnsi" w:cstheme="minorBidi"/>
                <w:sz w:val="24"/>
                <w:szCs w:val="24"/>
              </w:rPr>
            </w:pPr>
          </w:p>
        </w:tc>
        <w:tc>
          <w:tcPr>
            <w:tcW w:w="6520" w:type="dxa"/>
          </w:tcPr>
          <w:p w14:paraId="21E29DF0" w14:textId="77777777" w:rsidR="005974CC" w:rsidRPr="00DC7739" w:rsidRDefault="005974CC" w:rsidP="00DC7739">
            <w:pPr>
              <w:pStyle w:val="CommentText"/>
              <w:rPr>
                <w:rFonts w:asciiTheme="minorHAnsi" w:hAnsiTheme="minorHAnsi" w:cstheme="minorBidi"/>
                <w:sz w:val="24"/>
                <w:szCs w:val="24"/>
              </w:rPr>
            </w:pPr>
          </w:p>
        </w:tc>
      </w:tr>
      <w:tr w:rsidR="005974CC" w14:paraId="536671F4" w14:textId="77777777" w:rsidTr="005974CC">
        <w:tc>
          <w:tcPr>
            <w:tcW w:w="3114" w:type="dxa"/>
          </w:tcPr>
          <w:p w14:paraId="0FFA14E6" w14:textId="77777777" w:rsidR="005974CC" w:rsidRDefault="005974CC" w:rsidP="005974CC">
            <w:pPr>
              <w:pStyle w:val="CommentText"/>
              <w:rPr>
                <w:rFonts w:asciiTheme="minorHAnsi" w:hAnsiTheme="minorHAnsi" w:cstheme="minorBidi"/>
                <w:sz w:val="24"/>
                <w:szCs w:val="24"/>
              </w:rPr>
            </w:pPr>
            <w:bookmarkStart w:id="0" w:name="_Hlk62830149"/>
          </w:p>
          <w:p w14:paraId="16AFD50D" w14:textId="77777777" w:rsidR="005974CC" w:rsidRDefault="005974CC" w:rsidP="005974CC">
            <w:pPr>
              <w:pStyle w:val="CommentText"/>
              <w:rPr>
                <w:rFonts w:asciiTheme="minorHAnsi" w:hAnsiTheme="minorHAnsi" w:cstheme="minorBidi"/>
                <w:sz w:val="24"/>
                <w:szCs w:val="24"/>
              </w:rPr>
            </w:pPr>
          </w:p>
          <w:p w14:paraId="249CEA0E" w14:textId="0800830A" w:rsidR="005974CC" w:rsidRPr="005974CC" w:rsidRDefault="005974CC" w:rsidP="005974CC">
            <w:pPr>
              <w:pStyle w:val="CommentText"/>
              <w:rPr>
                <w:rFonts w:asciiTheme="minorHAnsi" w:hAnsiTheme="minorHAnsi" w:cstheme="minorBidi"/>
                <w:sz w:val="24"/>
                <w:szCs w:val="24"/>
              </w:rPr>
            </w:pPr>
          </w:p>
        </w:tc>
        <w:tc>
          <w:tcPr>
            <w:tcW w:w="6520" w:type="dxa"/>
          </w:tcPr>
          <w:p w14:paraId="32CBE6EA" w14:textId="77777777" w:rsidR="005974CC" w:rsidRPr="005974CC" w:rsidRDefault="005974CC" w:rsidP="005974CC">
            <w:pPr>
              <w:pStyle w:val="CommentText"/>
              <w:rPr>
                <w:rFonts w:asciiTheme="minorHAnsi" w:hAnsiTheme="minorHAnsi" w:cstheme="minorBidi"/>
                <w:sz w:val="24"/>
                <w:szCs w:val="24"/>
              </w:rPr>
            </w:pPr>
          </w:p>
        </w:tc>
      </w:tr>
      <w:tr w:rsidR="005974CC" w14:paraId="0BB72683" w14:textId="77777777" w:rsidTr="005974CC">
        <w:tc>
          <w:tcPr>
            <w:tcW w:w="3114" w:type="dxa"/>
          </w:tcPr>
          <w:p w14:paraId="291D4CE6" w14:textId="77777777" w:rsidR="005974CC" w:rsidRDefault="005974CC" w:rsidP="005974CC">
            <w:pPr>
              <w:pStyle w:val="CommentText"/>
              <w:rPr>
                <w:rFonts w:asciiTheme="minorHAnsi" w:hAnsiTheme="minorHAnsi" w:cstheme="minorBidi"/>
                <w:sz w:val="24"/>
                <w:szCs w:val="24"/>
              </w:rPr>
            </w:pPr>
          </w:p>
          <w:p w14:paraId="1967474E" w14:textId="77777777" w:rsidR="005974CC" w:rsidRDefault="005974CC" w:rsidP="005974CC">
            <w:pPr>
              <w:pStyle w:val="CommentText"/>
              <w:rPr>
                <w:rFonts w:asciiTheme="minorHAnsi" w:hAnsiTheme="minorHAnsi" w:cstheme="minorBidi"/>
                <w:sz w:val="24"/>
                <w:szCs w:val="24"/>
              </w:rPr>
            </w:pPr>
          </w:p>
          <w:p w14:paraId="1D054D30" w14:textId="641BCBD3" w:rsidR="005974CC" w:rsidRPr="005974CC" w:rsidRDefault="005974CC" w:rsidP="005974CC">
            <w:pPr>
              <w:pStyle w:val="CommentText"/>
              <w:rPr>
                <w:rFonts w:asciiTheme="minorHAnsi" w:hAnsiTheme="minorHAnsi" w:cstheme="minorBidi"/>
                <w:sz w:val="24"/>
                <w:szCs w:val="24"/>
              </w:rPr>
            </w:pPr>
          </w:p>
        </w:tc>
        <w:tc>
          <w:tcPr>
            <w:tcW w:w="6520" w:type="dxa"/>
          </w:tcPr>
          <w:p w14:paraId="6F6EE0E8" w14:textId="77777777" w:rsidR="005974CC" w:rsidRPr="005974CC" w:rsidRDefault="005974CC" w:rsidP="005974CC">
            <w:pPr>
              <w:pStyle w:val="CommentText"/>
              <w:rPr>
                <w:rFonts w:asciiTheme="minorHAnsi" w:hAnsiTheme="minorHAnsi" w:cstheme="minorBidi"/>
                <w:sz w:val="24"/>
                <w:szCs w:val="24"/>
              </w:rPr>
            </w:pPr>
          </w:p>
        </w:tc>
      </w:tr>
      <w:tr w:rsidR="005974CC" w14:paraId="2D068904" w14:textId="77777777" w:rsidTr="005974CC">
        <w:tc>
          <w:tcPr>
            <w:tcW w:w="3114" w:type="dxa"/>
          </w:tcPr>
          <w:p w14:paraId="3CE26BBC" w14:textId="77777777" w:rsidR="005974CC" w:rsidRDefault="005974CC" w:rsidP="005974CC">
            <w:pPr>
              <w:pStyle w:val="CommentText"/>
              <w:rPr>
                <w:rFonts w:asciiTheme="minorHAnsi" w:hAnsiTheme="minorHAnsi" w:cstheme="minorBidi"/>
                <w:sz w:val="24"/>
                <w:szCs w:val="24"/>
              </w:rPr>
            </w:pPr>
          </w:p>
          <w:p w14:paraId="5A3DD16C" w14:textId="77777777" w:rsidR="005974CC" w:rsidRDefault="005974CC" w:rsidP="005974CC">
            <w:pPr>
              <w:pStyle w:val="CommentText"/>
              <w:rPr>
                <w:rFonts w:asciiTheme="minorHAnsi" w:hAnsiTheme="minorHAnsi" w:cstheme="minorBidi"/>
                <w:sz w:val="24"/>
                <w:szCs w:val="24"/>
              </w:rPr>
            </w:pPr>
          </w:p>
          <w:p w14:paraId="3D0F1B47" w14:textId="554BDBD8" w:rsidR="005974CC" w:rsidRPr="005974CC" w:rsidRDefault="005974CC" w:rsidP="005974CC">
            <w:pPr>
              <w:pStyle w:val="CommentText"/>
              <w:rPr>
                <w:rFonts w:asciiTheme="minorHAnsi" w:hAnsiTheme="minorHAnsi" w:cstheme="minorBidi"/>
                <w:sz w:val="24"/>
                <w:szCs w:val="24"/>
              </w:rPr>
            </w:pPr>
          </w:p>
        </w:tc>
        <w:tc>
          <w:tcPr>
            <w:tcW w:w="6520" w:type="dxa"/>
          </w:tcPr>
          <w:p w14:paraId="0796534E" w14:textId="77777777" w:rsidR="005974CC" w:rsidRPr="005974CC" w:rsidRDefault="005974CC" w:rsidP="005974CC">
            <w:pPr>
              <w:pStyle w:val="CommentText"/>
              <w:rPr>
                <w:rFonts w:asciiTheme="minorHAnsi" w:hAnsiTheme="minorHAnsi" w:cstheme="minorBidi"/>
                <w:sz w:val="24"/>
                <w:szCs w:val="24"/>
              </w:rPr>
            </w:pPr>
          </w:p>
        </w:tc>
      </w:tr>
      <w:tr w:rsidR="005974CC" w14:paraId="6464169F" w14:textId="77777777" w:rsidTr="00C613F9">
        <w:tc>
          <w:tcPr>
            <w:tcW w:w="3114" w:type="dxa"/>
          </w:tcPr>
          <w:p w14:paraId="328E3424" w14:textId="77777777" w:rsidR="005974CC" w:rsidRDefault="005974CC" w:rsidP="005974CC">
            <w:pPr>
              <w:pStyle w:val="CommentText"/>
              <w:rPr>
                <w:sz w:val="24"/>
                <w:szCs w:val="24"/>
              </w:rPr>
            </w:pPr>
          </w:p>
          <w:p w14:paraId="20266203" w14:textId="77777777" w:rsidR="005974CC" w:rsidRDefault="005974CC" w:rsidP="005974CC">
            <w:pPr>
              <w:pStyle w:val="CommentText"/>
              <w:rPr>
                <w:sz w:val="24"/>
                <w:szCs w:val="24"/>
              </w:rPr>
            </w:pPr>
          </w:p>
          <w:p w14:paraId="3A0053D8" w14:textId="14732385" w:rsidR="005974CC" w:rsidRPr="005974CC" w:rsidRDefault="005974CC" w:rsidP="005974CC">
            <w:pPr>
              <w:pStyle w:val="CommentText"/>
              <w:rPr>
                <w:sz w:val="24"/>
                <w:szCs w:val="24"/>
              </w:rPr>
            </w:pPr>
          </w:p>
        </w:tc>
        <w:tc>
          <w:tcPr>
            <w:tcW w:w="6520" w:type="dxa"/>
          </w:tcPr>
          <w:p w14:paraId="399D58CA" w14:textId="77777777" w:rsidR="005974CC" w:rsidRPr="005974CC" w:rsidRDefault="005974CC" w:rsidP="005974CC">
            <w:pPr>
              <w:pStyle w:val="CommentText"/>
              <w:rPr>
                <w:sz w:val="24"/>
                <w:szCs w:val="24"/>
              </w:rPr>
            </w:pPr>
          </w:p>
        </w:tc>
      </w:tr>
      <w:tr w:rsidR="005974CC" w14:paraId="3C9E238F" w14:textId="77777777" w:rsidTr="005974CC">
        <w:tc>
          <w:tcPr>
            <w:tcW w:w="3114" w:type="dxa"/>
          </w:tcPr>
          <w:p w14:paraId="51F5277B" w14:textId="77777777" w:rsidR="005974CC" w:rsidRDefault="005974CC" w:rsidP="00DC7739">
            <w:pPr>
              <w:pStyle w:val="CommentText"/>
              <w:rPr>
                <w:rFonts w:asciiTheme="minorHAnsi" w:hAnsiTheme="minorHAnsi" w:cstheme="minorBidi"/>
                <w:sz w:val="24"/>
                <w:szCs w:val="24"/>
              </w:rPr>
            </w:pPr>
          </w:p>
          <w:p w14:paraId="44F8879A" w14:textId="77777777" w:rsidR="005974CC" w:rsidRDefault="005974CC" w:rsidP="00DC7739">
            <w:pPr>
              <w:pStyle w:val="CommentText"/>
              <w:rPr>
                <w:rFonts w:asciiTheme="minorHAnsi" w:hAnsiTheme="minorHAnsi" w:cstheme="minorBidi"/>
                <w:sz w:val="24"/>
                <w:szCs w:val="24"/>
              </w:rPr>
            </w:pPr>
          </w:p>
          <w:p w14:paraId="0D770AB2" w14:textId="77777777" w:rsidR="005974CC" w:rsidRPr="00DC7739" w:rsidRDefault="005974CC" w:rsidP="00DC7739">
            <w:pPr>
              <w:pStyle w:val="CommentText"/>
              <w:rPr>
                <w:rFonts w:asciiTheme="minorHAnsi" w:hAnsiTheme="minorHAnsi" w:cstheme="minorBidi"/>
                <w:sz w:val="24"/>
                <w:szCs w:val="24"/>
              </w:rPr>
            </w:pPr>
          </w:p>
        </w:tc>
        <w:tc>
          <w:tcPr>
            <w:tcW w:w="6520" w:type="dxa"/>
          </w:tcPr>
          <w:p w14:paraId="2AE209C9" w14:textId="77777777" w:rsidR="005974CC" w:rsidRPr="00DC7739" w:rsidRDefault="005974CC" w:rsidP="00DC7739">
            <w:pPr>
              <w:pStyle w:val="CommentText"/>
              <w:rPr>
                <w:rFonts w:asciiTheme="minorHAnsi" w:hAnsiTheme="minorHAnsi" w:cstheme="minorBidi"/>
                <w:sz w:val="24"/>
                <w:szCs w:val="24"/>
              </w:rPr>
            </w:pPr>
          </w:p>
        </w:tc>
      </w:tr>
      <w:tr w:rsidR="005974CC" w14:paraId="549B2498" w14:textId="77777777" w:rsidTr="005974CC">
        <w:tc>
          <w:tcPr>
            <w:tcW w:w="3114" w:type="dxa"/>
          </w:tcPr>
          <w:p w14:paraId="19C6FFFD" w14:textId="77777777" w:rsidR="005974CC" w:rsidRDefault="005974CC" w:rsidP="00DC7739">
            <w:pPr>
              <w:pStyle w:val="CommentText"/>
              <w:rPr>
                <w:rFonts w:asciiTheme="minorHAnsi" w:hAnsiTheme="minorHAnsi" w:cstheme="minorBidi"/>
                <w:sz w:val="24"/>
                <w:szCs w:val="24"/>
              </w:rPr>
            </w:pPr>
          </w:p>
          <w:p w14:paraId="02575AFD" w14:textId="77777777" w:rsidR="005974CC" w:rsidRDefault="005974CC" w:rsidP="00DC7739">
            <w:pPr>
              <w:pStyle w:val="CommentText"/>
              <w:rPr>
                <w:rFonts w:asciiTheme="minorHAnsi" w:hAnsiTheme="minorHAnsi" w:cstheme="minorBidi"/>
                <w:sz w:val="24"/>
                <w:szCs w:val="24"/>
              </w:rPr>
            </w:pPr>
          </w:p>
          <w:p w14:paraId="6C4A59B9" w14:textId="77777777" w:rsidR="005974CC" w:rsidRPr="00DC7739" w:rsidRDefault="005974CC" w:rsidP="00DC7739">
            <w:pPr>
              <w:pStyle w:val="CommentText"/>
              <w:rPr>
                <w:rFonts w:asciiTheme="minorHAnsi" w:hAnsiTheme="minorHAnsi" w:cstheme="minorBidi"/>
                <w:sz w:val="24"/>
                <w:szCs w:val="24"/>
              </w:rPr>
            </w:pPr>
          </w:p>
        </w:tc>
        <w:tc>
          <w:tcPr>
            <w:tcW w:w="6520" w:type="dxa"/>
          </w:tcPr>
          <w:p w14:paraId="7B6108CA" w14:textId="77777777" w:rsidR="005974CC" w:rsidRPr="00DC7739" w:rsidRDefault="005974CC" w:rsidP="00DC7739">
            <w:pPr>
              <w:pStyle w:val="CommentText"/>
              <w:rPr>
                <w:rFonts w:asciiTheme="minorHAnsi" w:hAnsiTheme="minorHAnsi" w:cstheme="minorBidi"/>
                <w:sz w:val="24"/>
                <w:szCs w:val="24"/>
              </w:rPr>
            </w:pPr>
          </w:p>
        </w:tc>
      </w:tr>
      <w:tr w:rsidR="005974CC" w14:paraId="4F24CB78" w14:textId="77777777" w:rsidTr="005974CC">
        <w:tc>
          <w:tcPr>
            <w:tcW w:w="3114" w:type="dxa"/>
          </w:tcPr>
          <w:p w14:paraId="5ED7B4C2" w14:textId="77777777" w:rsidR="005974CC" w:rsidRDefault="005974CC" w:rsidP="00DC7739">
            <w:pPr>
              <w:pStyle w:val="CommentText"/>
              <w:rPr>
                <w:sz w:val="24"/>
                <w:szCs w:val="24"/>
              </w:rPr>
            </w:pPr>
          </w:p>
          <w:p w14:paraId="143E52A4" w14:textId="77777777" w:rsidR="005974CC" w:rsidRDefault="005974CC" w:rsidP="00DC7739">
            <w:pPr>
              <w:pStyle w:val="CommentText"/>
              <w:rPr>
                <w:sz w:val="24"/>
                <w:szCs w:val="24"/>
              </w:rPr>
            </w:pPr>
          </w:p>
          <w:p w14:paraId="35F52117" w14:textId="77777777" w:rsidR="005974CC" w:rsidRPr="005974CC" w:rsidRDefault="005974CC" w:rsidP="00DC7739">
            <w:pPr>
              <w:pStyle w:val="CommentText"/>
              <w:rPr>
                <w:sz w:val="24"/>
                <w:szCs w:val="24"/>
              </w:rPr>
            </w:pPr>
          </w:p>
        </w:tc>
        <w:tc>
          <w:tcPr>
            <w:tcW w:w="6520" w:type="dxa"/>
          </w:tcPr>
          <w:p w14:paraId="18033C16" w14:textId="77777777" w:rsidR="005974CC" w:rsidRPr="005974CC" w:rsidRDefault="005974CC" w:rsidP="00DC7739">
            <w:pPr>
              <w:pStyle w:val="CommentText"/>
              <w:rPr>
                <w:sz w:val="24"/>
                <w:szCs w:val="24"/>
              </w:rPr>
            </w:pPr>
          </w:p>
        </w:tc>
      </w:tr>
      <w:tr w:rsidR="005974CC" w14:paraId="6B68732C" w14:textId="77777777" w:rsidTr="005974CC">
        <w:tc>
          <w:tcPr>
            <w:tcW w:w="3114" w:type="dxa"/>
          </w:tcPr>
          <w:p w14:paraId="519E8C44" w14:textId="77777777" w:rsidR="005974CC" w:rsidRPr="00DC7739" w:rsidRDefault="005974CC" w:rsidP="00DC7739">
            <w:pPr>
              <w:pStyle w:val="CommentText"/>
              <w:rPr>
                <w:rFonts w:asciiTheme="minorHAnsi" w:hAnsiTheme="minorHAnsi" w:cstheme="minorBidi"/>
                <w:sz w:val="24"/>
                <w:szCs w:val="24"/>
              </w:rPr>
            </w:pPr>
          </w:p>
          <w:p w14:paraId="4A77E618" w14:textId="77777777" w:rsidR="005974CC" w:rsidRPr="00DC7739" w:rsidRDefault="005974CC" w:rsidP="00DC7739">
            <w:pPr>
              <w:pStyle w:val="CommentText"/>
              <w:rPr>
                <w:rFonts w:asciiTheme="minorHAnsi" w:hAnsiTheme="minorHAnsi" w:cstheme="minorBidi"/>
                <w:sz w:val="24"/>
                <w:szCs w:val="24"/>
              </w:rPr>
            </w:pPr>
          </w:p>
          <w:p w14:paraId="74C2F4F1" w14:textId="77777777" w:rsidR="005974CC" w:rsidRPr="00DC7739" w:rsidRDefault="005974CC" w:rsidP="00DC7739">
            <w:pPr>
              <w:pStyle w:val="CommentText"/>
              <w:rPr>
                <w:rFonts w:asciiTheme="minorHAnsi" w:hAnsiTheme="minorHAnsi" w:cstheme="minorBidi"/>
                <w:sz w:val="24"/>
                <w:szCs w:val="24"/>
              </w:rPr>
            </w:pPr>
          </w:p>
        </w:tc>
        <w:tc>
          <w:tcPr>
            <w:tcW w:w="6520" w:type="dxa"/>
          </w:tcPr>
          <w:p w14:paraId="763BB3AA" w14:textId="77777777" w:rsidR="005974CC" w:rsidRPr="00DC7739" w:rsidRDefault="005974CC" w:rsidP="00DC7739">
            <w:pPr>
              <w:pStyle w:val="CommentText"/>
              <w:rPr>
                <w:rFonts w:asciiTheme="minorHAnsi" w:hAnsiTheme="minorHAnsi" w:cstheme="minorBidi"/>
                <w:sz w:val="24"/>
                <w:szCs w:val="24"/>
              </w:rPr>
            </w:pPr>
          </w:p>
        </w:tc>
      </w:tr>
      <w:tr w:rsidR="005974CC" w14:paraId="2971119C" w14:textId="77777777" w:rsidTr="005974CC">
        <w:tc>
          <w:tcPr>
            <w:tcW w:w="3114" w:type="dxa"/>
          </w:tcPr>
          <w:p w14:paraId="211746EA" w14:textId="77777777" w:rsidR="005974CC" w:rsidRDefault="005974CC" w:rsidP="00DC7739">
            <w:pPr>
              <w:pStyle w:val="CommentText"/>
              <w:rPr>
                <w:rFonts w:asciiTheme="minorHAnsi" w:hAnsiTheme="minorHAnsi" w:cstheme="minorBidi"/>
                <w:sz w:val="24"/>
                <w:szCs w:val="24"/>
              </w:rPr>
            </w:pPr>
          </w:p>
          <w:p w14:paraId="15083017" w14:textId="77777777" w:rsidR="005974CC" w:rsidRDefault="005974CC" w:rsidP="00DC7739">
            <w:pPr>
              <w:pStyle w:val="CommentText"/>
              <w:rPr>
                <w:rFonts w:asciiTheme="minorHAnsi" w:hAnsiTheme="minorHAnsi" w:cstheme="minorBidi"/>
                <w:sz w:val="24"/>
                <w:szCs w:val="24"/>
              </w:rPr>
            </w:pPr>
          </w:p>
          <w:p w14:paraId="762994DB" w14:textId="77777777" w:rsidR="005974CC" w:rsidRPr="00DC7739" w:rsidRDefault="005974CC" w:rsidP="00DC7739">
            <w:pPr>
              <w:pStyle w:val="CommentText"/>
              <w:rPr>
                <w:rFonts w:asciiTheme="minorHAnsi" w:hAnsiTheme="minorHAnsi" w:cstheme="minorBidi"/>
                <w:sz w:val="24"/>
                <w:szCs w:val="24"/>
              </w:rPr>
            </w:pPr>
          </w:p>
        </w:tc>
        <w:tc>
          <w:tcPr>
            <w:tcW w:w="6520" w:type="dxa"/>
          </w:tcPr>
          <w:p w14:paraId="34407FBC" w14:textId="77777777" w:rsidR="005974CC" w:rsidRPr="00DC7739" w:rsidRDefault="005974CC" w:rsidP="00DC7739">
            <w:pPr>
              <w:pStyle w:val="CommentText"/>
              <w:rPr>
                <w:rFonts w:asciiTheme="minorHAnsi" w:hAnsiTheme="minorHAnsi" w:cstheme="minorBidi"/>
                <w:sz w:val="24"/>
                <w:szCs w:val="24"/>
              </w:rPr>
            </w:pPr>
          </w:p>
        </w:tc>
      </w:tr>
      <w:tr w:rsidR="005974CC" w14:paraId="4EF717AD" w14:textId="77777777" w:rsidTr="005974CC">
        <w:tc>
          <w:tcPr>
            <w:tcW w:w="3114" w:type="dxa"/>
          </w:tcPr>
          <w:p w14:paraId="71BD5DFE" w14:textId="77777777" w:rsidR="005974CC" w:rsidRDefault="005974CC" w:rsidP="00DC7739">
            <w:pPr>
              <w:pStyle w:val="CommentText"/>
              <w:rPr>
                <w:rFonts w:asciiTheme="minorHAnsi" w:hAnsiTheme="minorHAnsi" w:cstheme="minorBidi"/>
                <w:sz w:val="24"/>
                <w:szCs w:val="24"/>
              </w:rPr>
            </w:pPr>
          </w:p>
          <w:p w14:paraId="08CBCEB1" w14:textId="77777777" w:rsidR="005974CC" w:rsidRDefault="005974CC" w:rsidP="00DC7739">
            <w:pPr>
              <w:pStyle w:val="CommentText"/>
              <w:rPr>
                <w:rFonts w:asciiTheme="minorHAnsi" w:hAnsiTheme="minorHAnsi" w:cstheme="minorBidi"/>
                <w:sz w:val="24"/>
                <w:szCs w:val="24"/>
              </w:rPr>
            </w:pPr>
          </w:p>
          <w:p w14:paraId="0DC501B2" w14:textId="77777777" w:rsidR="005974CC" w:rsidRPr="00DC7739" w:rsidRDefault="005974CC" w:rsidP="00DC7739">
            <w:pPr>
              <w:pStyle w:val="CommentText"/>
              <w:rPr>
                <w:rFonts w:asciiTheme="minorHAnsi" w:hAnsiTheme="minorHAnsi" w:cstheme="minorBidi"/>
                <w:sz w:val="24"/>
                <w:szCs w:val="24"/>
              </w:rPr>
            </w:pPr>
          </w:p>
        </w:tc>
        <w:tc>
          <w:tcPr>
            <w:tcW w:w="6520" w:type="dxa"/>
          </w:tcPr>
          <w:p w14:paraId="59DEAF47" w14:textId="77777777" w:rsidR="005974CC" w:rsidRPr="00DC7739" w:rsidRDefault="005974CC" w:rsidP="00DC7739">
            <w:pPr>
              <w:pStyle w:val="CommentText"/>
              <w:rPr>
                <w:rFonts w:asciiTheme="minorHAnsi" w:hAnsiTheme="minorHAnsi" w:cstheme="minorBidi"/>
                <w:sz w:val="24"/>
                <w:szCs w:val="24"/>
              </w:rPr>
            </w:pPr>
          </w:p>
        </w:tc>
      </w:tr>
      <w:tr w:rsidR="005974CC" w14:paraId="5C3C4E13" w14:textId="77777777" w:rsidTr="005974CC">
        <w:tc>
          <w:tcPr>
            <w:tcW w:w="3114" w:type="dxa"/>
          </w:tcPr>
          <w:p w14:paraId="78541C5D" w14:textId="77777777" w:rsidR="005974CC" w:rsidRDefault="005974CC" w:rsidP="00DC7739">
            <w:pPr>
              <w:pStyle w:val="CommentText"/>
              <w:rPr>
                <w:rFonts w:asciiTheme="minorHAnsi" w:hAnsiTheme="minorHAnsi" w:cstheme="minorBidi"/>
                <w:sz w:val="24"/>
                <w:szCs w:val="24"/>
              </w:rPr>
            </w:pPr>
          </w:p>
          <w:p w14:paraId="4DD117CA" w14:textId="77777777" w:rsidR="005974CC" w:rsidRDefault="005974CC" w:rsidP="00DC7739">
            <w:pPr>
              <w:pStyle w:val="CommentText"/>
              <w:rPr>
                <w:rFonts w:asciiTheme="minorHAnsi" w:hAnsiTheme="minorHAnsi" w:cstheme="minorBidi"/>
                <w:sz w:val="24"/>
                <w:szCs w:val="24"/>
              </w:rPr>
            </w:pPr>
          </w:p>
          <w:p w14:paraId="698A91E6" w14:textId="77777777" w:rsidR="005974CC" w:rsidRPr="00DC7739" w:rsidRDefault="005974CC" w:rsidP="00DC7739">
            <w:pPr>
              <w:pStyle w:val="CommentText"/>
              <w:rPr>
                <w:rFonts w:asciiTheme="minorHAnsi" w:hAnsiTheme="minorHAnsi" w:cstheme="minorBidi"/>
                <w:sz w:val="24"/>
                <w:szCs w:val="24"/>
              </w:rPr>
            </w:pPr>
          </w:p>
        </w:tc>
        <w:tc>
          <w:tcPr>
            <w:tcW w:w="6520" w:type="dxa"/>
          </w:tcPr>
          <w:p w14:paraId="040C0584" w14:textId="77777777" w:rsidR="005974CC" w:rsidRPr="00DC7739" w:rsidRDefault="005974CC" w:rsidP="00DC7739">
            <w:pPr>
              <w:pStyle w:val="CommentText"/>
              <w:rPr>
                <w:rFonts w:asciiTheme="minorHAnsi" w:hAnsiTheme="minorHAnsi" w:cstheme="minorBidi"/>
                <w:sz w:val="24"/>
                <w:szCs w:val="24"/>
              </w:rPr>
            </w:pPr>
          </w:p>
        </w:tc>
      </w:tr>
      <w:tr w:rsidR="00C613F9" w14:paraId="286B5BB4" w14:textId="77777777" w:rsidTr="005974CC">
        <w:tc>
          <w:tcPr>
            <w:tcW w:w="3114" w:type="dxa"/>
          </w:tcPr>
          <w:p w14:paraId="6EC32256" w14:textId="77777777" w:rsidR="00C613F9" w:rsidRPr="005974CC" w:rsidRDefault="00C613F9" w:rsidP="005974CC">
            <w:pPr>
              <w:pStyle w:val="CommentText"/>
              <w:rPr>
                <w:rFonts w:asciiTheme="minorHAnsi" w:hAnsiTheme="minorHAnsi" w:cstheme="minorBidi"/>
                <w:sz w:val="24"/>
                <w:szCs w:val="24"/>
              </w:rPr>
            </w:pPr>
          </w:p>
          <w:p w14:paraId="4F092CCF" w14:textId="77777777" w:rsidR="00C613F9" w:rsidRPr="005974CC" w:rsidRDefault="00C613F9" w:rsidP="005974CC">
            <w:pPr>
              <w:pStyle w:val="CommentText"/>
              <w:rPr>
                <w:rFonts w:asciiTheme="minorHAnsi" w:hAnsiTheme="minorHAnsi" w:cstheme="minorBidi"/>
                <w:sz w:val="24"/>
                <w:szCs w:val="24"/>
              </w:rPr>
            </w:pPr>
          </w:p>
          <w:p w14:paraId="2E08ECDF" w14:textId="77777777" w:rsidR="00C613F9" w:rsidRPr="005974CC" w:rsidRDefault="00C613F9" w:rsidP="005974CC">
            <w:pPr>
              <w:pStyle w:val="CommentText"/>
              <w:rPr>
                <w:rFonts w:asciiTheme="minorHAnsi" w:hAnsiTheme="minorHAnsi" w:cstheme="minorBidi"/>
                <w:sz w:val="24"/>
                <w:szCs w:val="24"/>
              </w:rPr>
            </w:pPr>
          </w:p>
        </w:tc>
        <w:tc>
          <w:tcPr>
            <w:tcW w:w="6520" w:type="dxa"/>
          </w:tcPr>
          <w:p w14:paraId="27740187" w14:textId="77777777" w:rsidR="00C613F9" w:rsidRPr="005974CC" w:rsidRDefault="00C613F9" w:rsidP="005974CC">
            <w:pPr>
              <w:pStyle w:val="CommentText"/>
              <w:rPr>
                <w:rFonts w:asciiTheme="minorHAnsi" w:hAnsiTheme="minorHAnsi" w:cstheme="minorBidi"/>
                <w:sz w:val="24"/>
                <w:szCs w:val="24"/>
              </w:rPr>
            </w:pPr>
          </w:p>
        </w:tc>
      </w:tr>
      <w:bookmarkEnd w:id="0"/>
    </w:tbl>
    <w:p w14:paraId="1F83FB00" w14:textId="77777777" w:rsidR="00C613F9" w:rsidRDefault="00C613F9"/>
    <w:sectPr w:rsidR="00C613F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4A39" w14:textId="77777777" w:rsidR="00C60099" w:rsidRDefault="00C60099" w:rsidP="00C60099">
      <w:pPr>
        <w:spacing w:after="0"/>
      </w:pPr>
      <w:r>
        <w:separator/>
      </w:r>
    </w:p>
  </w:endnote>
  <w:endnote w:type="continuationSeparator" w:id="0">
    <w:p w14:paraId="5FF18C00" w14:textId="77777777" w:rsidR="00C60099" w:rsidRDefault="00C60099" w:rsidP="00C600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3160" w14:textId="77777777" w:rsidR="00C60099" w:rsidRDefault="00C60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BC1C" w14:textId="77777777" w:rsidR="00C60099" w:rsidRDefault="00C60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E67B" w14:textId="77777777" w:rsidR="00C60099" w:rsidRDefault="00C6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86A7" w14:textId="77777777" w:rsidR="00C60099" w:rsidRDefault="00C60099" w:rsidP="00C60099">
      <w:pPr>
        <w:spacing w:after="0"/>
      </w:pPr>
      <w:r>
        <w:separator/>
      </w:r>
    </w:p>
  </w:footnote>
  <w:footnote w:type="continuationSeparator" w:id="0">
    <w:p w14:paraId="57BEBBD3" w14:textId="77777777" w:rsidR="00C60099" w:rsidRDefault="00C60099" w:rsidP="00C600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21E8" w14:textId="77777777" w:rsidR="00C60099" w:rsidRDefault="00C60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C0F3" w14:textId="6D6F192D" w:rsidR="00C60099" w:rsidRDefault="00C60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D0B" w14:textId="77777777" w:rsidR="00C60099" w:rsidRDefault="00C60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8BE670"/>
    <w:multiLevelType w:val="hybridMultilevel"/>
    <w:tmpl w:val="CF1B1B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0EE244"/>
    <w:multiLevelType w:val="hybridMultilevel"/>
    <w:tmpl w:val="D43243DC"/>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90F2B3B5">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DF3C98"/>
    <w:multiLevelType w:val="hybridMultilevel"/>
    <w:tmpl w:val="78639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640DF1"/>
    <w:multiLevelType w:val="hybridMultilevel"/>
    <w:tmpl w:val="F2868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4619F"/>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64F34"/>
    <w:multiLevelType w:val="hybridMultilevel"/>
    <w:tmpl w:val="922A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DC53BD"/>
    <w:multiLevelType w:val="hybridMultilevel"/>
    <w:tmpl w:val="B752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703AE"/>
    <w:multiLevelType w:val="multilevel"/>
    <w:tmpl w:val="9A5E71D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892551"/>
    <w:multiLevelType w:val="hybridMultilevel"/>
    <w:tmpl w:val="BF28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849DE"/>
    <w:multiLevelType w:val="hybridMultilevel"/>
    <w:tmpl w:val="36A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B0A29"/>
    <w:multiLevelType w:val="multilevel"/>
    <w:tmpl w:val="E1807DD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2"/>
  </w:num>
  <w:num w:numId="4">
    <w:abstractNumId w:val="0"/>
  </w:num>
  <w:num w:numId="5">
    <w:abstractNumId w:val="1"/>
  </w:num>
  <w:num w:numId="6">
    <w:abstractNumId w:val="11"/>
  </w:num>
  <w:num w:numId="7">
    <w:abstractNumId w:val="9"/>
  </w:num>
  <w:num w:numId="8">
    <w:abstractNumId w:val="3"/>
  </w:num>
  <w:num w:numId="9">
    <w:abstractNumId w:val="5"/>
  </w:num>
  <w:num w:numId="10">
    <w:abstractNumId w:val="10"/>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80"/>
    <w:rsid w:val="00052175"/>
    <w:rsid w:val="0005225C"/>
    <w:rsid w:val="00052979"/>
    <w:rsid w:val="00073AFF"/>
    <w:rsid w:val="00073E55"/>
    <w:rsid w:val="000A0718"/>
    <w:rsid w:val="000D5E70"/>
    <w:rsid w:val="00123560"/>
    <w:rsid w:val="001619D5"/>
    <w:rsid w:val="001B4797"/>
    <w:rsid w:val="001B6B88"/>
    <w:rsid w:val="001D778D"/>
    <w:rsid w:val="002054F9"/>
    <w:rsid w:val="00296844"/>
    <w:rsid w:val="002B2580"/>
    <w:rsid w:val="00310BB5"/>
    <w:rsid w:val="00327B85"/>
    <w:rsid w:val="00354005"/>
    <w:rsid w:val="00357A31"/>
    <w:rsid w:val="0036710D"/>
    <w:rsid w:val="00482F6F"/>
    <w:rsid w:val="005974CC"/>
    <w:rsid w:val="00620E92"/>
    <w:rsid w:val="00624331"/>
    <w:rsid w:val="006373D7"/>
    <w:rsid w:val="007A2359"/>
    <w:rsid w:val="007C6D69"/>
    <w:rsid w:val="00831BE9"/>
    <w:rsid w:val="00846C60"/>
    <w:rsid w:val="008812AF"/>
    <w:rsid w:val="008A608F"/>
    <w:rsid w:val="008F0DF4"/>
    <w:rsid w:val="0090570D"/>
    <w:rsid w:val="00912A43"/>
    <w:rsid w:val="0092484F"/>
    <w:rsid w:val="009659EE"/>
    <w:rsid w:val="0099146A"/>
    <w:rsid w:val="00AC508B"/>
    <w:rsid w:val="00AD316D"/>
    <w:rsid w:val="00B5034D"/>
    <w:rsid w:val="00B62975"/>
    <w:rsid w:val="00B67B6D"/>
    <w:rsid w:val="00B70E15"/>
    <w:rsid w:val="00B723BC"/>
    <w:rsid w:val="00BC3DE5"/>
    <w:rsid w:val="00BF06FA"/>
    <w:rsid w:val="00C312B3"/>
    <w:rsid w:val="00C55B8D"/>
    <w:rsid w:val="00C60099"/>
    <w:rsid w:val="00C613F9"/>
    <w:rsid w:val="00C84B1F"/>
    <w:rsid w:val="00C926E4"/>
    <w:rsid w:val="00CF2FBF"/>
    <w:rsid w:val="00D34231"/>
    <w:rsid w:val="00D51DCC"/>
    <w:rsid w:val="00D717E4"/>
    <w:rsid w:val="00DA721D"/>
    <w:rsid w:val="00E0358F"/>
    <w:rsid w:val="00E312E5"/>
    <w:rsid w:val="00E65670"/>
    <w:rsid w:val="00F31081"/>
    <w:rsid w:val="00F451C5"/>
    <w:rsid w:val="00F4755C"/>
    <w:rsid w:val="00F94F86"/>
    <w:rsid w:val="00FB3388"/>
    <w:rsid w:val="00FD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7A23E0"/>
  <w15:docId w15:val="{AC927ACA-FF70-4FE1-9747-854197F9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80"/>
    <w:pPr>
      <w:spacing w:line="240" w:lineRule="auto"/>
    </w:pPr>
    <w:rPr>
      <w:rFonts w:eastAsiaTheme="minorEastAsia"/>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580"/>
    <w:pPr>
      <w:autoSpaceDE w:val="0"/>
      <w:autoSpaceDN w:val="0"/>
      <w:adjustRightInd w:val="0"/>
      <w:spacing w:after="0" w:line="240" w:lineRule="auto"/>
    </w:pPr>
    <w:rPr>
      <w:rFonts w:ascii="Syntax" w:eastAsia="MS ??" w:hAnsi="Syntax" w:cs="Syntax"/>
      <w:color w:val="000000"/>
      <w:sz w:val="24"/>
      <w:szCs w:val="24"/>
      <w:lang w:eastAsia="en-GB"/>
    </w:rPr>
  </w:style>
  <w:style w:type="table" w:styleId="TableGrid">
    <w:name w:val="Table Grid"/>
    <w:basedOn w:val="TableNormal"/>
    <w:rsid w:val="002B25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580"/>
    <w:pPr>
      <w:spacing w:after="0"/>
      <w:ind w:left="720"/>
    </w:pPr>
    <w:rPr>
      <w:rFonts w:ascii="Times New Roman" w:eastAsia="Times New Roman" w:hAnsi="Times New Roman" w:cs="Times New Roman"/>
      <w:szCs w:val="24"/>
      <w:lang w:val="en-GB" w:eastAsia="en-GB"/>
    </w:rPr>
  </w:style>
  <w:style w:type="paragraph" w:customStyle="1" w:styleId="CM8">
    <w:name w:val="CM8"/>
    <w:basedOn w:val="Default"/>
    <w:next w:val="Default"/>
    <w:uiPriority w:val="99"/>
    <w:rsid w:val="002B2580"/>
    <w:pPr>
      <w:widowControl w:val="0"/>
    </w:pPr>
    <w:rPr>
      <w:rFonts w:ascii="Arial" w:eastAsiaTheme="minorEastAsia" w:hAnsi="Arial" w:cs="Arial"/>
      <w:color w:val="auto"/>
    </w:rPr>
  </w:style>
  <w:style w:type="paragraph" w:customStyle="1" w:styleId="CM5">
    <w:name w:val="CM5"/>
    <w:basedOn w:val="Default"/>
    <w:next w:val="Default"/>
    <w:uiPriority w:val="99"/>
    <w:rsid w:val="002B2580"/>
    <w:pPr>
      <w:widowControl w:val="0"/>
      <w:spacing w:line="231" w:lineRule="atLeast"/>
    </w:pPr>
    <w:rPr>
      <w:rFonts w:ascii="Arial" w:eastAsiaTheme="minorEastAsia" w:hAnsi="Arial" w:cs="Arial"/>
      <w:color w:val="auto"/>
    </w:rPr>
  </w:style>
  <w:style w:type="paragraph" w:customStyle="1" w:styleId="CM9">
    <w:name w:val="CM9"/>
    <w:basedOn w:val="Default"/>
    <w:next w:val="Default"/>
    <w:uiPriority w:val="99"/>
    <w:rsid w:val="002B2580"/>
    <w:pPr>
      <w:widowControl w:val="0"/>
    </w:pPr>
    <w:rPr>
      <w:rFonts w:ascii="Arial" w:eastAsiaTheme="minorEastAsia" w:hAnsi="Arial" w:cs="Arial"/>
      <w:color w:val="auto"/>
    </w:rPr>
  </w:style>
  <w:style w:type="paragraph" w:styleId="BalloonText">
    <w:name w:val="Balloon Text"/>
    <w:basedOn w:val="Normal"/>
    <w:link w:val="BalloonTextChar"/>
    <w:uiPriority w:val="99"/>
    <w:semiHidden/>
    <w:unhideWhenUsed/>
    <w:rsid w:val="008F0D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F4"/>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1D778D"/>
    <w:rPr>
      <w:sz w:val="16"/>
      <w:szCs w:val="16"/>
    </w:rPr>
  </w:style>
  <w:style w:type="paragraph" w:styleId="CommentText">
    <w:name w:val="annotation text"/>
    <w:basedOn w:val="Normal"/>
    <w:link w:val="CommentTextChar"/>
    <w:uiPriority w:val="99"/>
    <w:unhideWhenUsed/>
    <w:rsid w:val="001D778D"/>
    <w:rPr>
      <w:sz w:val="20"/>
    </w:rPr>
  </w:style>
  <w:style w:type="character" w:customStyle="1" w:styleId="CommentTextChar">
    <w:name w:val="Comment Text Char"/>
    <w:basedOn w:val="DefaultParagraphFont"/>
    <w:link w:val="CommentText"/>
    <w:uiPriority w:val="99"/>
    <w:rsid w:val="001D778D"/>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1D778D"/>
    <w:rPr>
      <w:b/>
      <w:bCs/>
    </w:rPr>
  </w:style>
  <w:style w:type="character" w:customStyle="1" w:styleId="CommentSubjectChar">
    <w:name w:val="Comment Subject Char"/>
    <w:basedOn w:val="CommentTextChar"/>
    <w:link w:val="CommentSubject"/>
    <w:uiPriority w:val="99"/>
    <w:semiHidden/>
    <w:rsid w:val="001D778D"/>
    <w:rPr>
      <w:rFonts w:eastAsiaTheme="minorEastAsia"/>
      <w:b/>
      <w:bCs/>
      <w:sz w:val="20"/>
      <w:szCs w:val="20"/>
      <w:lang w:val="en-US" w:eastAsia="ja-JP"/>
    </w:rPr>
  </w:style>
  <w:style w:type="character" w:styleId="Hyperlink">
    <w:name w:val="Hyperlink"/>
    <w:basedOn w:val="DefaultParagraphFont"/>
    <w:uiPriority w:val="99"/>
    <w:unhideWhenUsed/>
    <w:rsid w:val="00C60099"/>
    <w:rPr>
      <w:color w:val="0000FF" w:themeColor="hyperlink"/>
      <w:u w:val="single"/>
    </w:rPr>
  </w:style>
  <w:style w:type="character" w:styleId="UnresolvedMention">
    <w:name w:val="Unresolved Mention"/>
    <w:basedOn w:val="DefaultParagraphFont"/>
    <w:uiPriority w:val="99"/>
    <w:semiHidden/>
    <w:unhideWhenUsed/>
    <w:rsid w:val="00C60099"/>
    <w:rPr>
      <w:color w:val="605E5C"/>
      <w:shd w:val="clear" w:color="auto" w:fill="E1DFDD"/>
    </w:rPr>
  </w:style>
  <w:style w:type="paragraph" w:styleId="Header">
    <w:name w:val="header"/>
    <w:basedOn w:val="Normal"/>
    <w:link w:val="HeaderChar"/>
    <w:uiPriority w:val="99"/>
    <w:unhideWhenUsed/>
    <w:rsid w:val="00C60099"/>
    <w:pPr>
      <w:tabs>
        <w:tab w:val="center" w:pos="4513"/>
        <w:tab w:val="right" w:pos="9026"/>
      </w:tabs>
      <w:spacing w:after="0"/>
    </w:pPr>
  </w:style>
  <w:style w:type="character" w:customStyle="1" w:styleId="HeaderChar">
    <w:name w:val="Header Char"/>
    <w:basedOn w:val="DefaultParagraphFont"/>
    <w:link w:val="Header"/>
    <w:uiPriority w:val="99"/>
    <w:rsid w:val="00C60099"/>
    <w:rPr>
      <w:rFonts w:eastAsiaTheme="minorEastAsia"/>
      <w:sz w:val="24"/>
      <w:szCs w:val="20"/>
      <w:lang w:val="en-US" w:eastAsia="ja-JP"/>
    </w:rPr>
  </w:style>
  <w:style w:type="paragraph" w:styleId="Footer">
    <w:name w:val="footer"/>
    <w:basedOn w:val="Normal"/>
    <w:link w:val="FooterChar"/>
    <w:uiPriority w:val="99"/>
    <w:unhideWhenUsed/>
    <w:rsid w:val="00C60099"/>
    <w:pPr>
      <w:tabs>
        <w:tab w:val="center" w:pos="4513"/>
        <w:tab w:val="right" w:pos="9026"/>
      </w:tabs>
      <w:spacing w:after="0"/>
    </w:pPr>
  </w:style>
  <w:style w:type="character" w:customStyle="1" w:styleId="FooterChar">
    <w:name w:val="Footer Char"/>
    <w:basedOn w:val="DefaultParagraphFont"/>
    <w:link w:val="Footer"/>
    <w:uiPriority w:val="99"/>
    <w:rsid w:val="00C60099"/>
    <w:rPr>
      <w:rFonts w:eastAsiaTheme="minorEastAsia"/>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MPG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C3B93AA383444FA1DEF9F191403CF5" ma:contentTypeVersion="4" ma:contentTypeDescription="Create a new document." ma:contentTypeScope="" ma:versionID="ea0ce74a7c0895235d45a3c6c3124265">
  <xsd:schema xmlns:xsd="http://www.w3.org/2001/XMLSchema" xmlns:xs="http://www.w3.org/2001/XMLSchema" xmlns:p="http://schemas.microsoft.com/office/2006/metadata/properties" xmlns:ns2="44b9eb9f-d956-4824-a4ca-50a888a633b8" targetNamespace="http://schemas.microsoft.com/office/2006/metadata/properties" ma:root="true" ma:fieldsID="ac0ae4392b1080424c11eb467c87668c" ns2:_="">
    <xsd:import namespace="44b9eb9f-d956-4824-a4ca-50a888a633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9eb9f-d956-4824-a4ca-50a888a63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D18E5-76CB-4518-92F3-E68DBC944390}">
  <ds:schemaRefs>
    <ds:schemaRef ds:uri="http://schemas.openxmlformats.org/officeDocument/2006/bibliography"/>
  </ds:schemaRefs>
</ds:datastoreItem>
</file>

<file path=customXml/itemProps2.xml><?xml version="1.0" encoding="utf-8"?>
<ds:datastoreItem xmlns:ds="http://schemas.openxmlformats.org/officeDocument/2006/customXml" ds:itemID="{412F5550-E67A-491C-A1D0-2BEF9BA540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CBE8B3-344B-4906-8903-8EB52D094752}">
  <ds:schemaRefs>
    <ds:schemaRef ds:uri="http://schemas.microsoft.com/sharepoint/v3/contenttype/forms"/>
  </ds:schemaRefs>
</ds:datastoreItem>
</file>

<file path=customXml/itemProps4.xml><?xml version="1.0" encoding="utf-8"?>
<ds:datastoreItem xmlns:ds="http://schemas.openxmlformats.org/officeDocument/2006/customXml" ds:itemID="{2BBDBEBF-28C7-4EE5-8E62-BAF4F1540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9eb9f-d956-4824-a4ca-50a888a63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1724</Words>
  <Characters>9832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Stevens</dc:creator>
  <cp:keywords/>
  <dc:description/>
  <cp:lastModifiedBy>Kathryn Jones</cp:lastModifiedBy>
  <cp:revision>2</cp:revision>
  <dcterms:created xsi:type="dcterms:W3CDTF">2021-05-07T10:59:00Z</dcterms:created>
  <dcterms:modified xsi:type="dcterms:W3CDTF">2021-05-07T10:59:00Z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0x010100C1C3B93AA383444FA1DEF9F191403CF5</vt:lpwstr>
  </property>
</Properties>
</file>